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lang w:eastAsia="ru-RU"/>
        </w:rPr>
        <w:t>ОБЩЕСТВЕННАЯ ОРГАНИЗАЦИЯ СВЕРДЛОВСКАЯ ТЕРРИТОРИАЛЬНАЯ ОРГАНИЗАЦИЯ ПРОФСОЮЗА РАБОТНИКОВ АВТОТРАНСПОРТА И ДОРОЖНОГО ХОЗЯЙСТВА</w:t>
      </w:r>
    </w:p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D9D9D9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ВОПРОС 1.</w:t>
      </w:r>
    </w:p>
    <w:p w:rsidR="00210C32" w:rsidRPr="00210C32" w:rsidRDefault="00210C32" w:rsidP="00DE3D04">
      <w:pPr>
        <w:shd w:val="clear" w:color="auto" w:fill="D9D9D9"/>
        <w:spacing w:after="0" w:line="240" w:lineRule="auto"/>
        <w:ind w:left="5" w:firstLine="677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ЕМУП «Трамвайно-троллейбусное управление» и ЕМУП «Муниципальное объединение автобусных предприятий» - крупнейшие пассажирские предприятия </w:t>
      </w:r>
      <w:proofErr w:type="gramStart"/>
      <w:r w:rsidRPr="00210C32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210C32">
        <w:rPr>
          <w:rFonts w:eastAsia="Times New Roman"/>
          <w:sz w:val="28"/>
          <w:szCs w:val="28"/>
          <w:lang w:eastAsia="ru-RU"/>
        </w:rPr>
        <w:t xml:space="preserve">. Екатеринбурга. Трудовой коллектив ЕМУП «ТТУ» насчитывает порядка 5000 человек. ЕМУП «МОАП» - 1700 человек. Заработная плата работников составляет 26 тыс. руб., что на 35 % ниже средней заработной платы работников транспортной отрасли Свердловской области. ЕМУП «ТТУ» и ЕМУП «МОАП» по заданию Администрации </w:t>
      </w:r>
      <w:proofErr w:type="gramStart"/>
      <w:r w:rsidRPr="00210C32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210C32">
        <w:rPr>
          <w:rFonts w:eastAsia="Times New Roman"/>
          <w:sz w:val="28"/>
          <w:szCs w:val="28"/>
          <w:lang w:eastAsia="ru-RU"/>
        </w:rPr>
        <w:t xml:space="preserve">. Екатеринбурга осуществляют перевозку пассажиров транспортом общего пользования. Тариф на перевозку установлен РЭК Свердловской области, также Постановлением Главы Администрации установлены более низкие тарифы на перевозку пассажиров по Е-карте. Разница между тарифом и себестоимостью компенсируется из городского бюджета, но не в полном объеме: 2017 г. - 80%; </w:t>
      </w:r>
      <w:r w:rsidRPr="00210C32">
        <w:rPr>
          <w:rFonts w:eastAsia="Times New Roman"/>
          <w:spacing w:val="18"/>
          <w:sz w:val="28"/>
          <w:szCs w:val="28"/>
          <w:lang w:eastAsia="ru-RU"/>
        </w:rPr>
        <w:t>2015-2016</w:t>
      </w:r>
      <w:r w:rsidRPr="00210C32">
        <w:rPr>
          <w:rFonts w:eastAsia="Times New Roman"/>
          <w:sz w:val="28"/>
          <w:szCs w:val="28"/>
          <w:lang w:eastAsia="ru-RU"/>
        </w:rPr>
        <w:t xml:space="preserve"> гг. не более 55%.</w:t>
      </w:r>
      <w:r w:rsidR="00DE3D04">
        <w:rPr>
          <w:rFonts w:eastAsia="Times New Roman"/>
          <w:sz w:val="28"/>
          <w:szCs w:val="28"/>
          <w:lang w:eastAsia="ru-RU"/>
        </w:rPr>
        <w:t xml:space="preserve"> </w:t>
      </w:r>
      <w:r w:rsidRPr="00210C32">
        <w:rPr>
          <w:rFonts w:eastAsia="Times New Roman"/>
          <w:sz w:val="28"/>
          <w:szCs w:val="28"/>
          <w:lang w:eastAsia="ru-RU"/>
        </w:rPr>
        <w:t>Очевидно, что средств только городского бюджета на содержание общественного транспорта не хватает.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672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ВОПРОС 1.1.</w:t>
      </w:r>
      <w:r w:rsidRPr="00210C32">
        <w:rPr>
          <w:rFonts w:eastAsia="Times New Roman"/>
          <w:sz w:val="28"/>
          <w:szCs w:val="28"/>
          <w:lang w:eastAsia="ru-RU"/>
        </w:rPr>
        <w:t xml:space="preserve"> 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672"/>
        <w:jc w:val="both"/>
        <w:rPr>
          <w:rFonts w:eastAsia="Times New Roman"/>
          <w:spacing w:val="-8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Возможно ли решение вопроса о выделении дополнительных средств из бюджета Свердловской области для возмещения недополученных предприятиями доходов по организации транспортного обслуживания населения?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ИНФОРМАЦИЯ ПО ВОПРОСУ 1.1.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Организация транспортного обслуживания населения в границах городского округа является вопросом местного значения городского округа. 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Ежегодно, при оценке расходных полномочий муниципального образования «город Екатеринбург» на решение данного вопроса учитывается соответствующий объем расходов, которые составили: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 2015 году – 1,4 млрд. рублей;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 2016 году –1,3 млрд. рублей;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 2017 году –1,4 млрд. рублей.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Бюджетом МО «город Екатеринбург»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ежегодно</w:t>
      </w:r>
      <w:r w:rsidRPr="00210C32">
        <w:rPr>
          <w:rFonts w:eastAsia="Times New Roman"/>
          <w:sz w:val="28"/>
          <w:szCs w:val="28"/>
          <w:lang w:eastAsia="ru-RU"/>
        </w:rPr>
        <w:t xml:space="preserve"> предусматриваются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субсидии</w:t>
      </w:r>
      <w:r w:rsidRPr="00210C32">
        <w:rPr>
          <w:rFonts w:eastAsia="Times New Roman"/>
          <w:sz w:val="28"/>
          <w:szCs w:val="28"/>
          <w:lang w:eastAsia="ru-RU"/>
        </w:rPr>
        <w:t xml:space="preserve"> организациям общественного транспорта на возмещение части затрат, связанных с оказанием транспортных услуг населению г. Екатеринбург: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 2016 году – 610,0 млн. рублей;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план 2017 года – 943,4 млн. рублей.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E3D04" w:rsidRDefault="00210C32" w:rsidP="00DE3D0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lang w:eastAsia="ru-RU"/>
        </w:rPr>
        <w:t>Регулирование стоимости электронных проездных билетов</w:t>
      </w:r>
      <w:r w:rsidRPr="00210C32">
        <w:rPr>
          <w:rFonts w:eastAsia="Times New Roman"/>
          <w:sz w:val="28"/>
          <w:szCs w:val="28"/>
          <w:lang w:eastAsia="ru-RU"/>
        </w:rPr>
        <w:t xml:space="preserve"> на проезд</w:t>
      </w:r>
      <w:r w:rsidRPr="00210C32">
        <w:rPr>
          <w:rFonts w:eastAsia="Times New Roman"/>
          <w:sz w:val="28"/>
          <w:szCs w:val="28"/>
          <w:lang w:eastAsia="ru-RU"/>
        </w:rPr>
        <w:br/>
        <w:t xml:space="preserve">в городском транспорте находятся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в исключительной компетенции органов местного самоуправления</w:t>
      </w:r>
      <w:r w:rsidRPr="00210C32">
        <w:rPr>
          <w:rFonts w:eastAsia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  <w:r w:rsidRPr="00210C32">
        <w:rPr>
          <w:rFonts w:eastAsia="Times New Roman"/>
          <w:sz w:val="28"/>
          <w:szCs w:val="28"/>
          <w:lang w:eastAsia="ru-RU"/>
        </w:rPr>
        <w:br/>
        <w:t>и не требуют согласования с органами государственной власти Свердловской области.</w:t>
      </w:r>
    </w:p>
    <w:p w:rsidR="00DE3D04" w:rsidRDefault="00DE3D04" w:rsidP="00DE3D0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E3D04" w:rsidRDefault="00DE3D04" w:rsidP="00DE3D0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10C32" w:rsidRPr="00210C32" w:rsidRDefault="00210C32" w:rsidP="00DE3D04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ВОПРОС 1.2.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eastAsia="Times New Roman"/>
          <w:b/>
          <w:bCs/>
          <w:spacing w:val="-11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Штраф за безбилетный проезд на сегодняшний день составляет</w:t>
      </w:r>
      <w:r w:rsidRPr="00210C32">
        <w:rPr>
          <w:rFonts w:eastAsia="Times New Roman"/>
          <w:sz w:val="28"/>
          <w:szCs w:val="28"/>
          <w:lang w:eastAsia="ru-RU"/>
        </w:rPr>
        <w:br/>
        <w:t>100 руб. и взиматься может только органами полиции. Это норма практически</w:t>
      </w:r>
      <w:r w:rsidRPr="00210C32">
        <w:rPr>
          <w:rFonts w:eastAsia="Times New Roman"/>
          <w:sz w:val="28"/>
          <w:szCs w:val="28"/>
          <w:lang w:eastAsia="ru-RU"/>
        </w:rPr>
        <w:br/>
        <w:t xml:space="preserve">не работает, </w:t>
      </w:r>
      <w:proofErr w:type="gramStart"/>
      <w:r w:rsidRPr="00210C32">
        <w:rPr>
          <w:rFonts w:eastAsia="Times New Roman"/>
          <w:sz w:val="28"/>
          <w:szCs w:val="28"/>
          <w:lang w:eastAsia="ru-RU"/>
        </w:rPr>
        <w:t>в следствие</w:t>
      </w:r>
      <w:proofErr w:type="gramEnd"/>
      <w:r w:rsidRPr="00210C32">
        <w:rPr>
          <w:rFonts w:eastAsia="Times New Roman"/>
          <w:sz w:val="28"/>
          <w:szCs w:val="28"/>
          <w:lang w:eastAsia="ru-RU"/>
        </w:rPr>
        <w:t xml:space="preserve"> чего, предприятие недополучает доход из-за проезда пассажиров без оплаты. Просим рассмотреть возможность увеличения размера штрафа и делегировать полномочия по взиманию штрафа на транспортное предприятие.</w:t>
      </w:r>
    </w:p>
    <w:p w:rsidR="00210C32" w:rsidRPr="00210C32" w:rsidRDefault="00210C32" w:rsidP="00210C32">
      <w:pPr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0C32">
        <w:rPr>
          <w:rFonts w:eastAsia="Calibri"/>
          <w:b/>
          <w:bCs/>
          <w:sz w:val="28"/>
          <w:szCs w:val="28"/>
          <w:u w:val="single"/>
          <w:lang w:eastAsia="ru-RU"/>
        </w:rPr>
        <w:t>ИНФОРМАЦИЯ ПО ВОПРОСУ 1.2.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Вопрос применения административных штрафов за безбилетный проезд регулируется Кодексом Российской Федерации об административных правонарушениях от 30.12.2001 № 195-ФЗ (ст.11.11).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В настоящее время Министерством транспорта Российской Федерации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разработан проект</w:t>
      </w:r>
      <w:r w:rsidRPr="00210C32">
        <w:rPr>
          <w:rFonts w:eastAsia="Times New Roman"/>
          <w:sz w:val="28"/>
          <w:szCs w:val="28"/>
          <w:lang w:eastAsia="ru-RU"/>
        </w:rPr>
        <w:t xml:space="preserve"> федерального закона, предусматривающий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создание механизма </w:t>
      </w:r>
      <w:proofErr w:type="gramStart"/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контроля </w:t>
      </w:r>
      <w:r w:rsidRPr="00210C32">
        <w:rPr>
          <w:rFonts w:eastAsia="Times New Roman"/>
          <w:sz w:val="28"/>
          <w:szCs w:val="28"/>
          <w:lang w:eastAsia="ru-RU"/>
        </w:rPr>
        <w:t>за</w:t>
      </w:r>
      <w:proofErr w:type="gramEnd"/>
      <w:r w:rsidRPr="00210C32">
        <w:rPr>
          <w:rFonts w:eastAsia="Times New Roman"/>
          <w:sz w:val="28"/>
          <w:szCs w:val="28"/>
          <w:lang w:eastAsia="ru-RU"/>
        </w:rPr>
        <w:t xml:space="preserve"> оплатой проезда и применения мер юридической ответственности за безбилетный проезд и (или) провоз багажа.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  <w:u w:val="single"/>
          <w:lang w:eastAsia="ru-RU"/>
        </w:rPr>
      </w:pPr>
      <w:proofErr w:type="spellStart"/>
      <w:r w:rsidRPr="00210C32">
        <w:rPr>
          <w:rFonts w:eastAsia="Times New Roman"/>
          <w:i/>
          <w:iCs/>
          <w:sz w:val="28"/>
          <w:szCs w:val="28"/>
          <w:u w:val="single"/>
          <w:lang w:eastAsia="ru-RU"/>
        </w:rPr>
        <w:t>Справочно</w:t>
      </w:r>
      <w:proofErr w:type="spellEnd"/>
      <w:r w:rsidRPr="00210C32">
        <w:rPr>
          <w:rFonts w:eastAsia="Times New Roman"/>
          <w:i/>
          <w:iCs/>
          <w:sz w:val="28"/>
          <w:szCs w:val="28"/>
          <w:u w:val="single"/>
          <w:lang w:eastAsia="ru-RU"/>
        </w:rPr>
        <w:t>: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210C32">
        <w:rPr>
          <w:rFonts w:eastAsia="Times New Roman"/>
          <w:i/>
          <w:iCs/>
          <w:sz w:val="28"/>
          <w:szCs w:val="28"/>
          <w:lang w:eastAsia="ru-RU"/>
        </w:rPr>
        <w:t xml:space="preserve">Проект федерального закона «О внесении изменений в отдельные законодательные акты Российской Федерации в части регулирования ответственности за безбилетный проезд на автомобильном транспорте и в городском наземном электрическом транспорте». 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В ближайшее время проект федерального закона будет размещён на официальном сайте Министерства транспорта Российской Федерации для проведения процедуры </w:t>
      </w:r>
      <w:proofErr w:type="gramStart"/>
      <w:r w:rsidRPr="00210C32">
        <w:rPr>
          <w:rFonts w:eastAsia="Times New Roman"/>
          <w:sz w:val="28"/>
          <w:szCs w:val="28"/>
          <w:lang w:eastAsia="ru-RU"/>
        </w:rPr>
        <w:t>оценки</w:t>
      </w:r>
      <w:proofErr w:type="gramEnd"/>
      <w:r w:rsidRPr="00210C32">
        <w:rPr>
          <w:rFonts w:eastAsia="Times New Roman"/>
          <w:sz w:val="28"/>
          <w:szCs w:val="28"/>
          <w:lang w:eastAsia="ru-RU"/>
        </w:rPr>
        <w:t xml:space="preserve"> регулирующего воздействия,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представители профсоюзов могут принять участие в его обсуждении.</w:t>
      </w:r>
    </w:p>
    <w:p w:rsidR="00210C32" w:rsidRPr="00210C32" w:rsidRDefault="00210C32" w:rsidP="00210C32">
      <w:pPr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Calibri"/>
          <w:b/>
          <w:bCs/>
          <w:sz w:val="28"/>
          <w:szCs w:val="28"/>
          <w:u w:val="single"/>
          <w:lang w:eastAsia="ru-RU"/>
        </w:rPr>
        <w:t>ВОПРОС 1.3.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14"/>
          <w:sz w:val="28"/>
          <w:szCs w:val="28"/>
          <w:lang w:eastAsia="ru-RU"/>
        </w:rPr>
      </w:pPr>
      <w:r w:rsidRPr="00210C32">
        <w:rPr>
          <w:rFonts w:eastAsia="Calibri"/>
          <w:sz w:val="28"/>
          <w:szCs w:val="28"/>
          <w:lang w:eastAsia="ru-RU"/>
        </w:rPr>
        <w:t>Подвижной состав ЕМУП «ТТУ» имеет высокий уровень износа (троллейбусный парк – 97 %, трамвайный парк – 79 %). Планируется ли принятие целевых программ по обновлению трамваев и троллейбусов</w:t>
      </w:r>
      <w:r w:rsidRPr="00210C32">
        <w:rPr>
          <w:rFonts w:eastAsia="Calibri"/>
          <w:sz w:val="28"/>
          <w:szCs w:val="28"/>
          <w:lang w:eastAsia="ru-RU"/>
        </w:rPr>
        <w:br/>
        <w:t xml:space="preserve">в </w:t>
      </w:r>
      <w:proofErr w:type="gramStart"/>
      <w:r w:rsidRPr="00210C32">
        <w:rPr>
          <w:rFonts w:eastAsia="Calibri"/>
          <w:sz w:val="28"/>
          <w:szCs w:val="28"/>
          <w:lang w:eastAsia="ru-RU"/>
        </w:rPr>
        <w:t>г</w:t>
      </w:r>
      <w:proofErr w:type="gramEnd"/>
      <w:r w:rsidRPr="00210C32">
        <w:rPr>
          <w:rFonts w:eastAsia="Calibri"/>
          <w:sz w:val="28"/>
          <w:szCs w:val="28"/>
          <w:lang w:eastAsia="ru-RU"/>
        </w:rPr>
        <w:t>. Екатеринбурге с привлечением федеральных и областных средств.</w:t>
      </w: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ИНФОРМАЦИЯ ПО ВОПРОСУ 1.3.</w:t>
      </w: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В настоящее время в соответствии с Государственной программой Свердловской области «Развитие транспорта, дорожного хозяйства, связи и информационных технологий Свердловской области до 2024 года»,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запланировано приобретение </w:t>
      </w:r>
      <w:proofErr w:type="spellStart"/>
      <w:r w:rsidRPr="00210C32">
        <w:rPr>
          <w:rFonts w:eastAsia="Times New Roman"/>
          <w:b/>
          <w:bCs/>
          <w:sz w:val="28"/>
          <w:szCs w:val="28"/>
          <w:lang w:eastAsia="ru-RU"/>
        </w:rPr>
        <w:t>низкопольных</w:t>
      </w:r>
      <w:proofErr w:type="spellEnd"/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 автобусов</w:t>
      </w:r>
      <w:r w:rsidRPr="00210C32">
        <w:rPr>
          <w:rFonts w:eastAsia="Times New Roman"/>
          <w:sz w:val="28"/>
          <w:szCs w:val="28"/>
          <w:lang w:eastAsia="ru-RU"/>
        </w:rPr>
        <w:t>, работающих на</w:t>
      </w:r>
      <w:r w:rsidRPr="00210C32">
        <w:rPr>
          <w:rFonts w:eastAsia="Times New Roman"/>
          <w:sz w:val="28"/>
          <w:szCs w:val="28"/>
          <w:lang w:val="en-US" w:eastAsia="ru-RU"/>
        </w:rPr>
        <w:t> </w:t>
      </w:r>
      <w:r w:rsidRPr="00210C32">
        <w:rPr>
          <w:rFonts w:eastAsia="Times New Roman"/>
          <w:sz w:val="28"/>
          <w:szCs w:val="28"/>
          <w:lang w:eastAsia="ru-RU"/>
        </w:rPr>
        <w:t xml:space="preserve">газомоторном топливе. </w:t>
      </w: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Вместе с тем ЕМУП «ТТУ» - самостоятельный  хозяйствующий субъект, и должно самостоятельно планировать свои расходы, в том числе и с учетом необходимости обновления подвижного состава.</w:t>
      </w: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Область, со своей стороны, заинтересована в обновлении парка трамвайных вагонов и троллейбусов и готова рассматривать данный вопрос на взаимовыгодных условиях. </w:t>
      </w:r>
    </w:p>
    <w:p w:rsidR="00210C32" w:rsidRDefault="00210C32" w:rsidP="00210C32">
      <w:pPr>
        <w:widowControl w:val="0"/>
        <w:shd w:val="clear" w:color="auto" w:fill="FFFFFF"/>
        <w:tabs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left="709" w:right="29"/>
        <w:jc w:val="both"/>
        <w:rPr>
          <w:rFonts w:eastAsia="Calibri"/>
          <w:spacing w:val="-14"/>
          <w:sz w:val="28"/>
          <w:szCs w:val="28"/>
          <w:lang w:eastAsia="ru-RU"/>
        </w:rPr>
      </w:pPr>
    </w:p>
    <w:p w:rsidR="00DE3D04" w:rsidRPr="00210C32" w:rsidRDefault="00DE3D04" w:rsidP="00210C32">
      <w:pPr>
        <w:widowControl w:val="0"/>
        <w:shd w:val="clear" w:color="auto" w:fill="FFFFFF"/>
        <w:tabs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left="709" w:right="29"/>
        <w:jc w:val="both"/>
        <w:rPr>
          <w:rFonts w:eastAsia="Calibri"/>
          <w:spacing w:val="-14"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Calibri"/>
          <w:b/>
          <w:bCs/>
          <w:sz w:val="28"/>
          <w:szCs w:val="28"/>
          <w:u w:val="single"/>
          <w:lang w:eastAsia="ru-RU"/>
        </w:rPr>
        <w:t>ВОПРОС 1.4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eastAsia="Calibri"/>
          <w:spacing w:val="-14"/>
          <w:sz w:val="28"/>
          <w:szCs w:val="28"/>
          <w:lang w:eastAsia="ru-RU"/>
        </w:rPr>
      </w:pPr>
      <w:r w:rsidRPr="00210C32">
        <w:rPr>
          <w:rFonts w:eastAsia="Calibri"/>
          <w:sz w:val="28"/>
          <w:szCs w:val="28"/>
          <w:lang w:eastAsia="ru-RU"/>
        </w:rPr>
        <w:t>Возможна ли поддержка на федеральном и областном уровне получения</w:t>
      </w:r>
      <w:r w:rsidRPr="00210C32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210C32">
        <w:rPr>
          <w:rFonts w:eastAsia="Calibri"/>
          <w:sz w:val="28"/>
          <w:szCs w:val="28"/>
          <w:lang w:eastAsia="ru-RU"/>
        </w:rPr>
        <w:t>профессии «водитель автомобиля категории «Д»? В 2015-2016 гг.</w:t>
      </w:r>
      <w:r w:rsidRPr="00210C32">
        <w:rPr>
          <w:rFonts w:eastAsia="Calibri"/>
          <w:sz w:val="28"/>
          <w:szCs w:val="28"/>
          <w:lang w:eastAsia="ru-RU"/>
        </w:rPr>
        <w:br/>
        <w:t xml:space="preserve">за счет средств ЕМУП «МОАП» было обучено 60 человек, продолжают работать </w:t>
      </w:r>
      <w:r w:rsidRPr="00210C32">
        <w:rPr>
          <w:rFonts w:eastAsia="Calibri"/>
          <w:sz w:val="28"/>
          <w:szCs w:val="28"/>
          <w:lang w:eastAsia="ru-RU"/>
        </w:rPr>
        <w:br/>
        <w:t>36 чел., остальные уволились по причине тяжелых условий труда и низкой заработной платы. Есть ли возможность получения профессии водителя через обучающие организации на региональном уровне?</w:t>
      </w: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u w:val="single"/>
          <w:lang w:eastAsia="ru-RU"/>
        </w:rPr>
      </w:pP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Calibri"/>
          <w:b/>
          <w:bCs/>
          <w:sz w:val="28"/>
          <w:szCs w:val="28"/>
          <w:u w:val="single"/>
          <w:lang w:eastAsia="ru-RU"/>
        </w:rPr>
        <w:t>ИНФОРМАЦИЯ ПО ВОПРОСУ 1.4.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10C32">
        <w:rPr>
          <w:rFonts w:eastAsia="Times New Roman"/>
          <w:sz w:val="28"/>
          <w:szCs w:val="28"/>
        </w:rPr>
        <w:t xml:space="preserve">Вопрос получения </w:t>
      </w:r>
      <w:r w:rsidRPr="00210C32">
        <w:rPr>
          <w:rFonts w:eastAsia="Times New Roman"/>
          <w:sz w:val="28"/>
          <w:szCs w:val="28"/>
          <w:lang w:eastAsia="ru-RU"/>
        </w:rPr>
        <w:t>профессии «водитель автомобиля категории «Д»</w:t>
      </w:r>
      <w:r w:rsidRPr="00210C32">
        <w:rPr>
          <w:rFonts w:eastAsia="Times New Roman"/>
          <w:sz w:val="28"/>
          <w:szCs w:val="28"/>
        </w:rPr>
        <w:t xml:space="preserve"> </w:t>
      </w:r>
      <w:r w:rsidRPr="00210C32">
        <w:rPr>
          <w:rFonts w:eastAsia="Times New Roman"/>
          <w:b/>
          <w:bCs/>
          <w:sz w:val="28"/>
          <w:szCs w:val="28"/>
        </w:rPr>
        <w:t>регулируется федеральным законодательством</w:t>
      </w:r>
      <w:r w:rsidRPr="00210C32">
        <w:rPr>
          <w:rFonts w:eastAsia="Times New Roman"/>
          <w:sz w:val="28"/>
          <w:szCs w:val="28"/>
        </w:rPr>
        <w:t xml:space="preserve">, в соответствии с которым </w:t>
      </w:r>
      <w:proofErr w:type="gramStart"/>
      <w:r w:rsidRPr="00210C32">
        <w:rPr>
          <w:rFonts w:eastAsia="Times New Roman"/>
          <w:sz w:val="28"/>
          <w:szCs w:val="28"/>
        </w:rPr>
        <w:t>обучение по программе</w:t>
      </w:r>
      <w:proofErr w:type="gramEnd"/>
      <w:r w:rsidRPr="00210C32">
        <w:rPr>
          <w:rFonts w:eastAsia="Times New Roman"/>
          <w:sz w:val="28"/>
          <w:szCs w:val="28"/>
        </w:rPr>
        <w:t xml:space="preserve"> «водитель автомобиля категории «Д» </w:t>
      </w:r>
      <w:r w:rsidRPr="00210C32">
        <w:rPr>
          <w:rFonts w:eastAsia="Times New Roman"/>
          <w:b/>
          <w:bCs/>
          <w:sz w:val="28"/>
          <w:szCs w:val="28"/>
        </w:rPr>
        <w:t>осуществляется непосредственно в производственных учебных центрах, автошколах за счёт самого гражданина либо по соглашению работника с работодателем</w:t>
      </w:r>
      <w:r w:rsidRPr="00210C32">
        <w:rPr>
          <w:rFonts w:eastAsia="Times New Roman"/>
          <w:sz w:val="28"/>
          <w:szCs w:val="28"/>
        </w:rPr>
        <w:t xml:space="preserve"> за счёт работодателя. 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210C32">
        <w:rPr>
          <w:rFonts w:eastAsia="Times New Roman"/>
          <w:sz w:val="28"/>
          <w:szCs w:val="28"/>
        </w:rPr>
        <w:t xml:space="preserve">Поэтому данный вид образовательной деятельности не может быть профинансирован за счет средств областного бюджета. 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  <w:u w:val="single"/>
        </w:rPr>
      </w:pPr>
      <w:proofErr w:type="spellStart"/>
      <w:r w:rsidRPr="00210C32">
        <w:rPr>
          <w:rFonts w:eastAsia="Times New Roman"/>
          <w:i/>
          <w:iCs/>
          <w:sz w:val="28"/>
          <w:szCs w:val="28"/>
          <w:u w:val="single"/>
        </w:rPr>
        <w:t>Справочно</w:t>
      </w:r>
      <w:proofErr w:type="spellEnd"/>
      <w:r w:rsidRPr="00210C32">
        <w:rPr>
          <w:rFonts w:eastAsia="Times New Roman"/>
          <w:i/>
          <w:iCs/>
          <w:sz w:val="28"/>
          <w:szCs w:val="28"/>
          <w:u w:val="single"/>
        </w:rPr>
        <w:t>: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210C32">
        <w:rPr>
          <w:rFonts w:eastAsia="Times New Roman"/>
          <w:i/>
          <w:iCs/>
          <w:sz w:val="28"/>
          <w:szCs w:val="28"/>
        </w:rPr>
        <w:t>В 16 профессиональных образовательных организациях, подведомственных Министерству общего и профессионального образования Свердловской области, осуществляется подготовка водителей категории «С».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210C32">
        <w:rPr>
          <w:rFonts w:eastAsia="Times New Roman"/>
          <w:i/>
          <w:iCs/>
          <w:sz w:val="28"/>
          <w:szCs w:val="28"/>
        </w:rPr>
        <w:t>За 2016/2017 учебный год 645 человек прошли подготовку по программе водитель автомобиля категории «С», в том числе в рамках освоения основных образовательных программ.</w:t>
      </w:r>
    </w:p>
    <w:p w:rsidR="00210C32" w:rsidRPr="00210C32" w:rsidRDefault="00210C32" w:rsidP="00210C32">
      <w:pPr>
        <w:widowControl w:val="0"/>
        <w:shd w:val="clear" w:color="auto" w:fill="FFFFFF"/>
        <w:tabs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eastAsia="Times New Roman"/>
          <w:spacing w:val="-14"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ВОПРОС 1.5.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eastAsia="Times New Roman"/>
          <w:spacing w:val="-13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На сегодняшний день жестко стоит вопрос о соблюдении требований в области транспортной безопасности в связи с проведением ЧМ-2018. Муниципальным пассажирским предприятиям не под силу такие финансовые затраты. Одно только обучение и аттестация водителей, как лиц, ответственных за транспортную безопасность на транспортном средстве, превышает десятки миллионов рублей. Для выполнения требований федерального законодательства в области обеспечения транспортной безопасности необходима финансовая поддержка </w:t>
      </w:r>
      <w:proofErr w:type="spellStart"/>
      <w:r w:rsidRPr="00210C32">
        <w:rPr>
          <w:rFonts w:eastAsia="Times New Roman"/>
          <w:sz w:val="28"/>
          <w:szCs w:val="28"/>
          <w:lang w:eastAsia="ru-RU"/>
        </w:rPr>
        <w:t>МУПов</w:t>
      </w:r>
      <w:proofErr w:type="spellEnd"/>
      <w:r w:rsidRPr="00210C32">
        <w:rPr>
          <w:rFonts w:eastAsia="Times New Roman"/>
          <w:sz w:val="28"/>
          <w:szCs w:val="28"/>
          <w:lang w:eastAsia="ru-RU"/>
        </w:rPr>
        <w:t>.</w:t>
      </w:r>
    </w:p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210C32">
        <w:rPr>
          <w:rFonts w:eastAsia="Calibri"/>
          <w:b/>
          <w:bCs/>
          <w:sz w:val="28"/>
          <w:szCs w:val="28"/>
          <w:u w:val="single"/>
          <w:lang w:eastAsia="ru-RU"/>
        </w:rPr>
        <w:t>ИНФОРМАЦИЯ ПО ВОПРОСУ 1.5.</w:t>
      </w:r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210C32">
        <w:rPr>
          <w:rFonts w:eastAsia="Times New Roman"/>
          <w:sz w:val="28"/>
          <w:szCs w:val="28"/>
        </w:rPr>
        <w:t xml:space="preserve">В соответствии с законодательством </w:t>
      </w:r>
      <w:r w:rsidRPr="00210C32">
        <w:rPr>
          <w:rFonts w:eastAsia="Times New Roman"/>
          <w:b/>
          <w:bCs/>
          <w:sz w:val="28"/>
          <w:szCs w:val="28"/>
        </w:rPr>
        <w:t xml:space="preserve">обеспечение транспортной безопасности </w:t>
      </w:r>
      <w:r w:rsidRPr="00210C32">
        <w:rPr>
          <w:rFonts w:eastAsia="Times New Roman"/>
          <w:sz w:val="28"/>
          <w:szCs w:val="28"/>
        </w:rPr>
        <w:t xml:space="preserve">объектов транспортной инфраструктуры и транспортных средств, за рядом исключений, </w:t>
      </w:r>
      <w:r w:rsidRPr="00210C32">
        <w:rPr>
          <w:rFonts w:eastAsia="Times New Roman"/>
          <w:b/>
          <w:bCs/>
          <w:sz w:val="28"/>
          <w:szCs w:val="28"/>
        </w:rPr>
        <w:t xml:space="preserve">возложено на субъекты транспортной инфраструктуры и перевозчиков, и не предусматривает возможности </w:t>
      </w:r>
      <w:proofErr w:type="spellStart"/>
      <w:r w:rsidRPr="00210C32">
        <w:rPr>
          <w:rFonts w:eastAsia="Times New Roman"/>
          <w:b/>
          <w:bCs/>
          <w:sz w:val="28"/>
          <w:szCs w:val="28"/>
        </w:rPr>
        <w:t>софинансирования</w:t>
      </w:r>
      <w:proofErr w:type="spellEnd"/>
      <w:r w:rsidRPr="00210C32">
        <w:rPr>
          <w:rFonts w:eastAsia="Times New Roman"/>
          <w:b/>
          <w:bCs/>
          <w:sz w:val="28"/>
          <w:szCs w:val="28"/>
        </w:rPr>
        <w:t xml:space="preserve"> или субсидирования </w:t>
      </w:r>
      <w:r w:rsidRPr="00210C32">
        <w:rPr>
          <w:rFonts w:eastAsia="Times New Roman"/>
          <w:sz w:val="28"/>
          <w:szCs w:val="28"/>
        </w:rPr>
        <w:t>деятельности по обеспечению транспортной безопасности.</w:t>
      </w:r>
      <w:proofErr w:type="gramEnd"/>
    </w:p>
    <w:p w:rsidR="00210C32" w:rsidRPr="00210C32" w:rsidRDefault="00210C32" w:rsidP="00210C3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10C32">
        <w:rPr>
          <w:rFonts w:eastAsia="Times New Roman"/>
          <w:sz w:val="28"/>
          <w:szCs w:val="28"/>
        </w:rPr>
        <w:t xml:space="preserve">Вместе с тем, </w:t>
      </w:r>
      <w:r w:rsidRPr="00210C32">
        <w:rPr>
          <w:rFonts w:eastAsia="Times New Roman"/>
          <w:b/>
          <w:bCs/>
          <w:sz w:val="28"/>
          <w:szCs w:val="28"/>
        </w:rPr>
        <w:t>муниципальные образования, являясь собственниками</w:t>
      </w:r>
      <w:r w:rsidRPr="00210C32">
        <w:rPr>
          <w:rFonts w:eastAsia="Times New Roman"/>
          <w:sz w:val="28"/>
          <w:szCs w:val="28"/>
        </w:rPr>
        <w:t xml:space="preserve"> муниципальных унитарных предприятий, осуществляющих перевозки пассажиров</w:t>
      </w:r>
      <w:r w:rsidRPr="00210C32">
        <w:rPr>
          <w:rFonts w:eastAsia="Times New Roman"/>
          <w:b/>
          <w:bCs/>
          <w:sz w:val="28"/>
          <w:szCs w:val="28"/>
        </w:rPr>
        <w:t>, имеют возможность субсидировать</w:t>
      </w:r>
      <w:r w:rsidRPr="00210C32">
        <w:rPr>
          <w:rFonts w:eastAsia="Times New Roman"/>
          <w:sz w:val="28"/>
          <w:szCs w:val="28"/>
        </w:rPr>
        <w:t xml:space="preserve"> производственную деятельность таких предприятий.</w:t>
      </w:r>
    </w:p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D9D9D9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ВОПРОС 2.</w:t>
      </w:r>
    </w:p>
    <w:p w:rsidR="00210C32" w:rsidRPr="00210C32" w:rsidRDefault="00210C32" w:rsidP="00210C32">
      <w:pPr>
        <w:widowControl w:val="0"/>
        <w:shd w:val="clear" w:color="auto" w:fill="D9D9D9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Планируется ли принятие целевых программ по закупке автобусов, отвечающих требованиям 220-ФЗ при участии федерального, областного и муниципальных бюджетов.</w:t>
      </w:r>
    </w:p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10C32" w:rsidRPr="00210C32" w:rsidRDefault="00210C32" w:rsidP="00210C3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u w:val="single"/>
          <w:lang w:eastAsia="ru-RU"/>
        </w:rPr>
        <w:t>ИНФОРМАЦИЯ ПО ВОПРОСУ 2.</w:t>
      </w:r>
    </w:p>
    <w:p w:rsidR="00210C32" w:rsidRPr="00210C32" w:rsidRDefault="00210C32" w:rsidP="00210C3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b/>
          <w:bCs/>
          <w:sz w:val="28"/>
          <w:szCs w:val="28"/>
          <w:lang w:eastAsia="ru-RU"/>
        </w:rPr>
        <w:t>Федеральный закон от 13 июля 2015 года № 220-ФЗ</w:t>
      </w:r>
      <w:r w:rsidRPr="00210C32">
        <w:rPr>
          <w:rFonts w:eastAsia="Times New Roman"/>
          <w:sz w:val="28"/>
          <w:szCs w:val="28"/>
          <w:lang w:eastAsia="ru-RU"/>
        </w:rPr>
        <w:t xml:space="preserve">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не содержит требований, предъявляемых к подвижному составу перевозчиков</w:t>
      </w:r>
      <w:r w:rsidRPr="00210C32">
        <w:rPr>
          <w:rFonts w:eastAsia="Times New Roman"/>
          <w:sz w:val="28"/>
          <w:szCs w:val="28"/>
          <w:lang w:eastAsia="ru-RU"/>
        </w:rPr>
        <w:t xml:space="preserve">. </w:t>
      </w:r>
    </w:p>
    <w:p w:rsidR="00210C32" w:rsidRPr="00210C32" w:rsidRDefault="00210C32" w:rsidP="00210C3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 xml:space="preserve">В рамках подготовки к проведению в городе Екатеринбурге Чемпионата мира по футболу - 2018 Государственной программой Свердловской области ««Развитие транспорта, дорожного хозяйства, связи и информационных технологий Свердловской области до 2024 года» предусмотрено предоставление муниципальному образованию «город Екатеринбург»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>межбюджетных трансфертов из областного бюджета на оплату приобретенных автобусов,</w:t>
      </w:r>
      <w:r w:rsidRPr="00210C32">
        <w:rPr>
          <w:rFonts w:eastAsia="Times New Roman"/>
          <w:sz w:val="28"/>
          <w:szCs w:val="28"/>
          <w:lang w:eastAsia="ru-RU"/>
        </w:rPr>
        <w:t xml:space="preserve"> работающих на газомоторном топливе. Всего на условиях </w:t>
      </w:r>
      <w:proofErr w:type="spellStart"/>
      <w:r w:rsidRPr="00210C32">
        <w:rPr>
          <w:rFonts w:eastAsia="Times New Roman"/>
          <w:sz w:val="28"/>
          <w:szCs w:val="28"/>
          <w:lang w:eastAsia="ru-RU"/>
        </w:rPr>
        <w:t>софинансирования</w:t>
      </w:r>
      <w:proofErr w:type="spellEnd"/>
      <w:r w:rsidRPr="00210C32">
        <w:rPr>
          <w:rFonts w:eastAsia="Times New Roman"/>
          <w:sz w:val="28"/>
          <w:szCs w:val="28"/>
          <w:lang w:eastAsia="ru-RU"/>
        </w:rPr>
        <w:t xml:space="preserve"> за счёт средств федерального, областного и местного бюджета </w:t>
      </w:r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закуплено 169 </w:t>
      </w:r>
      <w:proofErr w:type="spellStart"/>
      <w:r w:rsidRPr="00210C32">
        <w:rPr>
          <w:rFonts w:eastAsia="Times New Roman"/>
          <w:b/>
          <w:bCs/>
          <w:sz w:val="28"/>
          <w:szCs w:val="28"/>
          <w:lang w:eastAsia="ru-RU"/>
        </w:rPr>
        <w:t>низкопольных</w:t>
      </w:r>
      <w:proofErr w:type="spellEnd"/>
      <w:r w:rsidRPr="00210C32">
        <w:rPr>
          <w:rFonts w:eastAsia="Times New Roman"/>
          <w:b/>
          <w:bCs/>
          <w:sz w:val="28"/>
          <w:szCs w:val="28"/>
          <w:lang w:eastAsia="ru-RU"/>
        </w:rPr>
        <w:t xml:space="preserve"> автобусов</w:t>
      </w:r>
      <w:r w:rsidRPr="00210C32">
        <w:rPr>
          <w:rFonts w:eastAsia="Times New Roman"/>
          <w:sz w:val="28"/>
          <w:szCs w:val="28"/>
          <w:lang w:eastAsia="ru-RU"/>
        </w:rPr>
        <w:t>, работающих на газомоторном топливе. Объем финансирования составил:</w:t>
      </w:r>
    </w:p>
    <w:p w:rsidR="00210C32" w:rsidRPr="00210C32" w:rsidRDefault="00210C32" w:rsidP="00210C3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в 2016 году – 96,2 млн. рублей</w:t>
      </w:r>
    </w:p>
    <w:p w:rsidR="00210C32" w:rsidRPr="00210C32" w:rsidRDefault="00210C32" w:rsidP="00210C3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10C32">
        <w:rPr>
          <w:rFonts w:eastAsia="Times New Roman"/>
          <w:sz w:val="28"/>
          <w:szCs w:val="28"/>
          <w:lang w:eastAsia="ru-RU"/>
        </w:rPr>
        <w:t>план 2017 года – 209,0 млн. рублей.</w:t>
      </w:r>
    </w:p>
    <w:p w:rsidR="00A36DDF" w:rsidRDefault="00DE3D04"/>
    <w:sectPr w:rsidR="00A36DDF" w:rsidSect="00DE3D04">
      <w:type w:val="continuous"/>
      <w:pgSz w:w="11909" w:h="16834" w:code="9"/>
      <w:pgMar w:top="851" w:right="567" w:bottom="993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9CC4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210C32"/>
    <w:rsid w:val="00025B4F"/>
    <w:rsid w:val="00031E68"/>
    <w:rsid w:val="000378B4"/>
    <w:rsid w:val="00044122"/>
    <w:rsid w:val="00067929"/>
    <w:rsid w:val="0007043C"/>
    <w:rsid w:val="00070B17"/>
    <w:rsid w:val="00070F5B"/>
    <w:rsid w:val="0007276F"/>
    <w:rsid w:val="000A6FB4"/>
    <w:rsid w:val="000B1090"/>
    <w:rsid w:val="000B21E3"/>
    <w:rsid w:val="000B56B0"/>
    <w:rsid w:val="000D2449"/>
    <w:rsid w:val="000E1F49"/>
    <w:rsid w:val="000E2B54"/>
    <w:rsid w:val="000E3B7A"/>
    <w:rsid w:val="000F0F3B"/>
    <w:rsid w:val="00164EAE"/>
    <w:rsid w:val="001A2E28"/>
    <w:rsid w:val="001A70BB"/>
    <w:rsid w:val="001B3769"/>
    <w:rsid w:val="001E4005"/>
    <w:rsid w:val="00210C32"/>
    <w:rsid w:val="002137E6"/>
    <w:rsid w:val="00241A41"/>
    <w:rsid w:val="00247AC6"/>
    <w:rsid w:val="00253875"/>
    <w:rsid w:val="0026762B"/>
    <w:rsid w:val="00287A99"/>
    <w:rsid w:val="002B3D18"/>
    <w:rsid w:val="002B6C5B"/>
    <w:rsid w:val="002D14E2"/>
    <w:rsid w:val="002F11C4"/>
    <w:rsid w:val="00330581"/>
    <w:rsid w:val="0034450D"/>
    <w:rsid w:val="00350BBF"/>
    <w:rsid w:val="00363469"/>
    <w:rsid w:val="0037358C"/>
    <w:rsid w:val="00384C5D"/>
    <w:rsid w:val="003A51F4"/>
    <w:rsid w:val="003D609F"/>
    <w:rsid w:val="003E671C"/>
    <w:rsid w:val="003F01E9"/>
    <w:rsid w:val="003F0BE7"/>
    <w:rsid w:val="003F6785"/>
    <w:rsid w:val="004215EC"/>
    <w:rsid w:val="00426458"/>
    <w:rsid w:val="00433968"/>
    <w:rsid w:val="004355F6"/>
    <w:rsid w:val="00443657"/>
    <w:rsid w:val="004458B5"/>
    <w:rsid w:val="00454ADB"/>
    <w:rsid w:val="004648E9"/>
    <w:rsid w:val="00485B73"/>
    <w:rsid w:val="004B0CA9"/>
    <w:rsid w:val="00501109"/>
    <w:rsid w:val="00514DFB"/>
    <w:rsid w:val="0053352E"/>
    <w:rsid w:val="00563D85"/>
    <w:rsid w:val="00574C23"/>
    <w:rsid w:val="00587C5C"/>
    <w:rsid w:val="00590CBE"/>
    <w:rsid w:val="005968AB"/>
    <w:rsid w:val="005D3C63"/>
    <w:rsid w:val="005E67D0"/>
    <w:rsid w:val="00615EDB"/>
    <w:rsid w:val="00642F21"/>
    <w:rsid w:val="0065181E"/>
    <w:rsid w:val="00694948"/>
    <w:rsid w:val="006A0DA0"/>
    <w:rsid w:val="006A622D"/>
    <w:rsid w:val="006E0411"/>
    <w:rsid w:val="006E6159"/>
    <w:rsid w:val="006F773C"/>
    <w:rsid w:val="00713A3A"/>
    <w:rsid w:val="007411C1"/>
    <w:rsid w:val="00747691"/>
    <w:rsid w:val="00755C8C"/>
    <w:rsid w:val="0076112B"/>
    <w:rsid w:val="007801D7"/>
    <w:rsid w:val="007C1F7C"/>
    <w:rsid w:val="007E3646"/>
    <w:rsid w:val="007F1AF8"/>
    <w:rsid w:val="0080199A"/>
    <w:rsid w:val="00804BDA"/>
    <w:rsid w:val="0081233A"/>
    <w:rsid w:val="00814981"/>
    <w:rsid w:val="00841404"/>
    <w:rsid w:val="00872CDB"/>
    <w:rsid w:val="008B4FE1"/>
    <w:rsid w:val="008D241F"/>
    <w:rsid w:val="008F06A4"/>
    <w:rsid w:val="008F2177"/>
    <w:rsid w:val="00900680"/>
    <w:rsid w:val="00945707"/>
    <w:rsid w:val="00953D74"/>
    <w:rsid w:val="009F7458"/>
    <w:rsid w:val="00A0723C"/>
    <w:rsid w:val="00A31F4B"/>
    <w:rsid w:val="00A36B66"/>
    <w:rsid w:val="00A622B9"/>
    <w:rsid w:val="00A90468"/>
    <w:rsid w:val="00AA67F5"/>
    <w:rsid w:val="00AD7A86"/>
    <w:rsid w:val="00AF7C5C"/>
    <w:rsid w:val="00B06906"/>
    <w:rsid w:val="00B25F5E"/>
    <w:rsid w:val="00B27ADA"/>
    <w:rsid w:val="00B306A7"/>
    <w:rsid w:val="00B30D50"/>
    <w:rsid w:val="00B310B1"/>
    <w:rsid w:val="00B42EAF"/>
    <w:rsid w:val="00B459BE"/>
    <w:rsid w:val="00B70E80"/>
    <w:rsid w:val="00B729DA"/>
    <w:rsid w:val="00B82C8A"/>
    <w:rsid w:val="00B926FE"/>
    <w:rsid w:val="00B94166"/>
    <w:rsid w:val="00BD0000"/>
    <w:rsid w:val="00BD3B4B"/>
    <w:rsid w:val="00BE61F6"/>
    <w:rsid w:val="00BF64EB"/>
    <w:rsid w:val="00C14D65"/>
    <w:rsid w:val="00C32178"/>
    <w:rsid w:val="00C5539C"/>
    <w:rsid w:val="00C7378E"/>
    <w:rsid w:val="00C8229F"/>
    <w:rsid w:val="00CA514D"/>
    <w:rsid w:val="00CF3BB3"/>
    <w:rsid w:val="00D47493"/>
    <w:rsid w:val="00D602A8"/>
    <w:rsid w:val="00DA16BD"/>
    <w:rsid w:val="00DA3B39"/>
    <w:rsid w:val="00DE3D04"/>
    <w:rsid w:val="00DF5B38"/>
    <w:rsid w:val="00DF785D"/>
    <w:rsid w:val="00E05065"/>
    <w:rsid w:val="00E4092E"/>
    <w:rsid w:val="00E51D11"/>
    <w:rsid w:val="00E532A0"/>
    <w:rsid w:val="00E575EB"/>
    <w:rsid w:val="00E6549E"/>
    <w:rsid w:val="00E67F6F"/>
    <w:rsid w:val="00E9081F"/>
    <w:rsid w:val="00E91E72"/>
    <w:rsid w:val="00E9313D"/>
    <w:rsid w:val="00EA0223"/>
    <w:rsid w:val="00EC2F1D"/>
    <w:rsid w:val="00ED0686"/>
    <w:rsid w:val="00ED5ED3"/>
    <w:rsid w:val="00F079B2"/>
    <w:rsid w:val="00F30136"/>
    <w:rsid w:val="00F329B1"/>
    <w:rsid w:val="00F633BE"/>
    <w:rsid w:val="00F7040C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2017-08-31T08:54:00Z</dcterms:created>
  <dcterms:modified xsi:type="dcterms:W3CDTF">2017-08-31T08:57:00Z</dcterms:modified>
</cp:coreProperties>
</file>