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DF" w:rsidRDefault="008920DF" w:rsidP="008920DF">
      <w:pPr>
        <w:pStyle w:val="ConsPlusTitle"/>
        <w:jc w:val="center"/>
        <w:outlineLvl w:val="0"/>
      </w:pPr>
      <w:r>
        <w:t>МИНИСТЕРСТВО ТРАНСПОРТА РОССИЙСКОЙ ФЕДЕРАЦИИ</w:t>
      </w:r>
    </w:p>
    <w:p w:rsidR="008920DF" w:rsidRDefault="008920DF" w:rsidP="008920DF">
      <w:pPr>
        <w:pStyle w:val="ConsPlusTitle"/>
        <w:jc w:val="center"/>
      </w:pPr>
    </w:p>
    <w:p w:rsidR="008920DF" w:rsidRDefault="008920DF" w:rsidP="008920DF">
      <w:pPr>
        <w:pStyle w:val="ConsPlusTitle"/>
        <w:jc w:val="center"/>
      </w:pPr>
      <w:bookmarkStart w:id="0" w:name="_GoBack"/>
      <w:r>
        <w:t>ПРИКАЗ</w:t>
      </w:r>
    </w:p>
    <w:p w:rsidR="008920DF" w:rsidRDefault="008920DF" w:rsidP="008920DF">
      <w:pPr>
        <w:pStyle w:val="ConsPlusTitle"/>
        <w:jc w:val="center"/>
      </w:pPr>
      <w:r>
        <w:t>от 24 августа 1994 г. N 18</w:t>
      </w:r>
    </w:p>
    <w:bookmarkEnd w:id="0"/>
    <w:p w:rsidR="008920DF" w:rsidRDefault="008920DF" w:rsidP="008920DF">
      <w:pPr>
        <w:pStyle w:val="ConsPlusTitle"/>
        <w:jc w:val="center"/>
      </w:pPr>
    </w:p>
    <w:p w:rsidR="008920DF" w:rsidRDefault="008920DF" w:rsidP="008920DF">
      <w:pPr>
        <w:pStyle w:val="ConsPlusTitle"/>
        <w:jc w:val="center"/>
      </w:pPr>
      <w:r>
        <w:t>О ВВЕДЕНИИ В ДЕЙСТВИЕ "КНИЖКИ ВОДИТЕЛЯ</w:t>
      </w:r>
    </w:p>
    <w:p w:rsidR="008920DF" w:rsidRDefault="008920DF" w:rsidP="008920DF">
      <w:pPr>
        <w:pStyle w:val="ConsPlusTitle"/>
        <w:jc w:val="center"/>
      </w:pPr>
      <w:r>
        <w:t>ТРАМВАЯ, ТРОЛЛЕЙБУСА"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ind w:firstLine="540"/>
        <w:jc w:val="both"/>
      </w:pPr>
      <w:r>
        <w:t xml:space="preserve">В целях дальнейшего улучшения эксплуатации </w:t>
      </w:r>
      <w:proofErr w:type="spellStart"/>
      <w:r>
        <w:t>горэлектротранспорта</w:t>
      </w:r>
      <w:proofErr w:type="spellEnd"/>
      <w:r>
        <w:t xml:space="preserve"> и повышения качества работы водителей трамвая и троллейбуса приказываю: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1. Утвердить и ввести в действие с 01.01.95 "</w:t>
      </w:r>
      <w:hyperlink w:anchor="Par24" w:tooltip="Книжка N __________________________________________________________________" w:history="1">
        <w:r>
          <w:rPr>
            <w:color w:val="0000FF"/>
          </w:rPr>
          <w:t>Книжку</w:t>
        </w:r>
      </w:hyperlink>
      <w:r>
        <w:t xml:space="preserve"> водителя трамвая, троллейбуса", согласованную с Центральным комитетом профсоюза рабочих местной промышленности и коммунально-бытовых предприятий (письмо от 27.06.94 N 4/141).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2. Научно-исследовательскому институту городского электрического транспорта (</w:t>
      </w:r>
      <w:proofErr w:type="spellStart"/>
      <w:r>
        <w:t>Деркач</w:t>
      </w:r>
      <w:proofErr w:type="spellEnd"/>
      <w:r>
        <w:t xml:space="preserve">) организовать изготовление книжек водителя в количестве, удовлетворяющем потребность предприятий </w:t>
      </w:r>
      <w:proofErr w:type="spellStart"/>
      <w:r>
        <w:t>горэлектротранспорта</w:t>
      </w:r>
      <w:proofErr w:type="spellEnd"/>
      <w:r>
        <w:t>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3. Рекомендовать руководителям предприятий </w:t>
      </w:r>
      <w:proofErr w:type="spellStart"/>
      <w:r>
        <w:t>горэлектротранспорта</w:t>
      </w:r>
      <w:proofErr w:type="spellEnd"/>
      <w:r>
        <w:t xml:space="preserve"> до 1 сентября 1994 г. представить в НИИ ГЭТ заявки на необходимое количество </w:t>
      </w:r>
      <w:hyperlink w:anchor="Par24" w:tooltip="Книжка N __________________________________________________________________" w:history="1">
        <w:r>
          <w:rPr>
            <w:color w:val="0000FF"/>
          </w:rPr>
          <w:t>книжек</w:t>
        </w:r>
      </w:hyperlink>
      <w:r>
        <w:t xml:space="preserve"> водителя.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4. Считать утратившей силу с 01.01.95 "Книжку водителя трамвая, троллейбуса", утвержденную Приказом </w:t>
      </w:r>
      <w:proofErr w:type="spellStart"/>
      <w:r>
        <w:t>Минжилкомхоза</w:t>
      </w:r>
      <w:proofErr w:type="spellEnd"/>
      <w:r>
        <w:t xml:space="preserve"> РСФСР N 79 от 29.03.88.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5. Контроль за выполнением Приказа возложить на начальника Главного управления </w:t>
      </w:r>
      <w:proofErr w:type="spellStart"/>
      <w:r>
        <w:t>горэлектротранспорта</w:t>
      </w:r>
      <w:proofErr w:type="spellEnd"/>
      <w:r>
        <w:t xml:space="preserve"> В.В. </w:t>
      </w:r>
      <w:proofErr w:type="spellStart"/>
      <w:r>
        <w:t>Шаройко</w:t>
      </w:r>
      <w:proofErr w:type="spellEnd"/>
      <w:r>
        <w:t>.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right"/>
      </w:pPr>
      <w:r>
        <w:t>Директор Департамента</w:t>
      </w:r>
    </w:p>
    <w:p w:rsidR="008920DF" w:rsidRDefault="008920DF" w:rsidP="008920DF">
      <w:pPr>
        <w:pStyle w:val="ConsPlusNormal"/>
        <w:jc w:val="right"/>
      </w:pPr>
      <w:r>
        <w:t>автомобильного транспорта</w:t>
      </w:r>
    </w:p>
    <w:p w:rsidR="008920DF" w:rsidRDefault="008920DF" w:rsidP="008920DF">
      <w:pPr>
        <w:pStyle w:val="ConsPlusNormal"/>
        <w:jc w:val="right"/>
      </w:pPr>
      <w:r>
        <w:t>А.К.ВАСИЛЬЕВ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nformat"/>
        <w:jc w:val="both"/>
      </w:pPr>
      <w:bookmarkStart w:id="1" w:name="Par24"/>
      <w:bookmarkEnd w:id="1"/>
      <w:r>
        <w:t>Книжка N 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Город 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Депо 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Фамилия __м________________________________________________________________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Имя 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Отчество 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Служебный номер 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Удостоверение на право управления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 xml:space="preserve">                         (тип подвижного состава)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Выдано 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 xml:space="preserve">                         (дата выдачи, кем выдано)</w:t>
      </w:r>
    </w:p>
    <w:p w:rsidR="008920DF" w:rsidRDefault="008920DF" w:rsidP="008920DF">
      <w:pPr>
        <w:pStyle w:val="ConsPlusNonformat"/>
        <w:jc w:val="both"/>
      </w:pPr>
      <w:r>
        <w:t>Класс и дата присвоения 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Руководитель предприятия (депо) ___________________________________________</w:t>
      </w:r>
    </w:p>
    <w:p w:rsidR="008920DF" w:rsidRDefault="008920DF" w:rsidP="008920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  <w:r>
        <w:t>___________________________________________________________________________</w:t>
      </w:r>
    </w:p>
    <w:p w:rsidR="008920DF" w:rsidRDefault="008920DF" w:rsidP="008920DF">
      <w:pPr>
        <w:pStyle w:val="ConsPlusNonformat"/>
        <w:jc w:val="both"/>
      </w:pPr>
    </w:p>
    <w:p w:rsidR="008920DF" w:rsidRDefault="008920DF" w:rsidP="008920DF">
      <w:pPr>
        <w:pStyle w:val="ConsPlusNonformat"/>
        <w:jc w:val="both"/>
      </w:pPr>
      <w:r>
        <w:t>М.П.</w:t>
      </w:r>
    </w:p>
    <w:p w:rsidR="008920DF" w:rsidRDefault="008920DF" w:rsidP="008920DF">
      <w:pPr>
        <w:pStyle w:val="ConsPlusNonformat"/>
        <w:jc w:val="both"/>
      </w:pPr>
    </w:p>
    <w:p w:rsidR="008920DF" w:rsidRDefault="008920DF" w:rsidP="008920DF">
      <w:pPr>
        <w:pStyle w:val="ConsPlusNonformat"/>
        <w:jc w:val="both"/>
      </w:pPr>
      <w:r>
        <w:t>Дата выдачи "__" ___________ 20__ г.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center"/>
        <w:outlineLvl w:val="1"/>
      </w:pPr>
      <w:r>
        <w:t>ПАМЯТКА ВОДИТЕЛЯ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ind w:firstLine="540"/>
        <w:jc w:val="both"/>
      </w:pPr>
      <w:r>
        <w:t>Водитель, помни! Тебе доверена жизнь и здоровье твоих сограждан. Твоя задача - избежать дорожно-транспортных происшествий, которые являются результатом нарушения Правил дорожного движения (ПДД) и неверно принятых решений.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Наиболее опасная аварийная обстановка создается при: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- неправильной оценке дорожной обстановки;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- превышении скорости, установленной правилами технической эксплуатации (ПТЭ) и ПДД;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- неправильном и несвоевременном применении тормозных средств;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- несоблюдении дистанции безопасности движения, особенно в неблагоприятных метеорологических и дорожных условиях.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За систематическое неисполнение работником, без уважительных причин, обязанностей, возложенных на него трудовым договором (контрактом) или правилами трудового распорядка, прогул (в том числе отсутствие на работе более трех часов в течение рабочего дня без уважительных причин) или появление на работе в нетрезвом состоянии, в состоянии наркотического или токсического опьянения, водитель привлекается к дисциплинарной ответственности, вплоть до увольнения с работы, согласно статье 33 N 135 КЗОТ Российской Федерации.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center"/>
        <w:outlineLvl w:val="1"/>
      </w:pPr>
      <w:r>
        <w:t>Положение</w:t>
      </w:r>
    </w:p>
    <w:p w:rsidR="008920DF" w:rsidRDefault="008920DF" w:rsidP="008920DF">
      <w:pPr>
        <w:pStyle w:val="ConsPlusNormal"/>
        <w:jc w:val="center"/>
      </w:pPr>
      <w:r>
        <w:t>о книжке водителя трамвая, троллейбуса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ind w:firstLine="540"/>
        <w:jc w:val="both"/>
      </w:pPr>
      <w:r>
        <w:t>1. Книжка водителя трамвая, троллейбуса (далее - книжка водителя) является документом, отражающим качество работы водителя.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2. Книжка водителя выдается на основании водительского удостоверения, выданного ГАИ, и приказа по предприятию </w:t>
      </w:r>
      <w:proofErr w:type="spellStart"/>
      <w:r>
        <w:t>горэлектротранспорта</w:t>
      </w:r>
      <w:proofErr w:type="spellEnd"/>
      <w:r>
        <w:t xml:space="preserve"> о приеме на работу.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3. Перед началом работы водитель обязан предъявить диспетчеру водительское удостоверение, книжку водителя и предупредительные талоны к ней.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4. Водитель без книжки водителя и предупредительных талонов (если нет записи об изъятии талонов) к работе не допускается.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 В книжке водителя отражаются: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5.1. Сведения о водителе (фамилия, имя, отчество, класс, стаж работы);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5.2. Результаты проверок знаний;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5.3. Сроки прохождения медицинских периодических осмотров;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5.4. Заключение о допуске к работе на данном маршруте;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lastRenderedPageBreak/>
        <w:t>5.5. Записи о нарушениях правил и инструкций;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5.6. Записи об изъятии предупредительных талонов.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6. Записи в книжке водителя производятся разборчиво, без сокращений, с указанием должности и фамилии проверяющего и даты записи.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7. Водитель обязан предъявлять книжку водителя по требованию: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7.1. Руководителя предприятия </w:t>
      </w:r>
      <w:proofErr w:type="spellStart"/>
      <w:r>
        <w:t>горэлектротранспорта</w:t>
      </w:r>
      <w:proofErr w:type="spellEnd"/>
      <w:r>
        <w:t>, депо и их заместителей;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7.2. Главного ревизора и ревизоров по безопасности движения, ревизоров (техников) движения;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7.3. Начальников служб и их заместителей;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7.4. Начальников маршрутов и водителей-наставников (депо приписки подвижного состава).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8. Работник, требующий предъявления книжки водителя, обязан назвать свою должность, фамилию и предъявить служебное удостоверение.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9. Для повышения ответственности водителей </w:t>
      </w:r>
      <w:proofErr w:type="spellStart"/>
      <w:r>
        <w:t>горэлектротранспорта</w:t>
      </w:r>
      <w:proofErr w:type="spellEnd"/>
      <w:r>
        <w:t xml:space="preserve"> за обеспечение безопасности движения к книжке водителя прилагаются три предупредительных талона N 1, N 2, N 3.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 За совершенные нарушения в последовательном порядке изымаются предупредительные талоны N 1, N 2, N 3: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10.1. Провоз в кабине посторонних лиц;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10.2. Отвлечение от управления транспортом во время движения;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10.3. Отправление с остановочных пунктов и движение с открытыми дверями;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10.4. Нарушение порядка следования по участкам с тяжелыми условиями движения;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10.5. Несоблюдение правил проезда перекрестков, </w:t>
      </w:r>
      <w:proofErr w:type="spellStart"/>
      <w:r>
        <w:t>спецчастей</w:t>
      </w:r>
      <w:proofErr w:type="spellEnd"/>
      <w:r>
        <w:t xml:space="preserve"> (стрелочных переводов, крестовин);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10.6. Превышение установленной скорости движения;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10.7. Выезд из депо и работа на линии на неисправном подвижном составе (требования ПТЭ трамвая, троллейбуса);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10.8. За сход трамвайного вагона с рельсов, обрыв контактного провода и дорожно-транспортное происшествие по вине водителя;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10.9. Нарушение правил техники безопасности при работах по обслуживанию подвижного состава;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10.10. За несоблюдение требований по безопасности движения;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10.11. За уход с подвижного состава при работе на линии без производственной необходимости.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11. Изъятие талонов производится как на месте выявленного нарушения во время остановки </w:t>
      </w:r>
      <w:r>
        <w:lastRenderedPageBreak/>
        <w:t>и стоянки, так и по рапорту должностного лица, с устным указанием водителю характера нарушения.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Запись об изъятии талонов может производиться в книжку водителя только после разбора нарушения.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12. Водитель, у которого изъят талон N 3, направляется на квалификационную комиссию.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13. Книжка водителя, независимо от наличия в ней талонов N 1, N 2, N 3, отбирается немедленно: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13.1. За появление на работе или управление подвижным составом в состоянии опьянения (алкогольного, наркотического или иного);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13.2. При совершении водителем ДТП, в результате грубых нарушений ПТЭ и должностной инструкции;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13.3. За передачу управления трамваем, троллейбусом постороннему лицу.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14. Водитель, у которого изъята книжка водителя, отстраняется от управления подвижным составом до принятия решения руководителем предприятия.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15. Изъять предупредительный талон или книжку водителя имеют право: руководитель предприятия </w:t>
      </w:r>
      <w:proofErr w:type="spellStart"/>
      <w:r>
        <w:t>горэлектротранспорта</w:t>
      </w:r>
      <w:proofErr w:type="spellEnd"/>
      <w:r>
        <w:t>, депо, их заместители, главный ревизор и ревизоры по безопасности движения, ревизоры (техники) движения, начальник отдела эксплуатации, начальники маршрутов (депо приписки), водители-наставники (депо приписки).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16. Изъятие у водителя талона или книжки водителя не исключает возможности наложения на него дисциплинарного взыскания или привлечения его к уголовной ответственности.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17. Должностные лица, отобравшие талон или книжку водителя, обязаны в суточный срок передать их вместе с рапортом о характере нарушения руководителям депо.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18. Изъятые предупредительные талоны N 1, N 2, N 3 возвращаются водителю </w:t>
      </w:r>
      <w:proofErr w:type="gramStart"/>
      <w:r>
        <w:t>при условий</w:t>
      </w:r>
      <w:proofErr w:type="gramEnd"/>
      <w:r>
        <w:t xml:space="preserve"> его безупречной работы по истечении трех месяцев. Водителям, проявившим себя в предотвращении дорожно-транспортного происшествия и в других мероприятиях, направленных на обеспечение безопасности движения, по решению руководителей предприятия талоны могут быть возвращены досрочно.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 xml:space="preserve">19. Книжка водителя вместе с талонами возвращается при восстановлении на работу в качестве водителя </w:t>
      </w:r>
      <w:proofErr w:type="spellStart"/>
      <w:r>
        <w:t>горэлектротранспорта</w:t>
      </w:r>
      <w:proofErr w:type="spellEnd"/>
      <w:r>
        <w:t>.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r>
        <w:t>20. При увольнении водителя книжка водителя вместе с предупредительными талонами изымается и хранится в отделе кадров в течение года, после чего уничтожается в установленном порядке.</w:t>
      </w:r>
    </w:p>
    <w:p w:rsidR="008920DF" w:rsidRDefault="008920DF" w:rsidP="008920D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4563"/>
      </w:tblGrid>
      <w:tr w:rsidR="008920DF" w:rsidTr="00E4183A">
        <w:trPr>
          <w:trHeight w:val="248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Число, месяц, год происхождения  </w:t>
            </w:r>
          </w:p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медицинского освидетельствования 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    Срок медицинского          </w:t>
            </w:r>
          </w:p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 переосвидетельствования       </w:t>
            </w:r>
          </w:p>
        </w:tc>
      </w:tr>
      <w:tr w:rsidR="008920DF" w:rsidTr="00E4183A">
        <w:trPr>
          <w:trHeight w:val="248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</w:tbl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center"/>
        <w:outlineLvl w:val="1"/>
      </w:pPr>
      <w:r>
        <w:t>Результаты проверок знаний</w:t>
      </w:r>
    </w:p>
    <w:p w:rsidR="008920DF" w:rsidRDefault="008920DF" w:rsidP="008920D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7"/>
        <w:gridCol w:w="1287"/>
        <w:gridCol w:w="1755"/>
      </w:tblGrid>
      <w:tr w:rsidR="008920DF" w:rsidTr="00E4183A">
        <w:trPr>
          <w:trHeight w:val="248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Дата   </w:t>
            </w:r>
          </w:p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проверки </w:t>
            </w: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         Результаты проверки               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Подпись   </w:t>
            </w:r>
          </w:p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председателя </w:t>
            </w:r>
          </w:p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комиссии   </w:t>
            </w:r>
          </w:p>
        </w:tc>
      </w:tr>
      <w:tr w:rsidR="008920DF" w:rsidTr="00E4183A"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Default="008920DF" w:rsidP="00E4183A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ПТЭ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ПТБ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ПДД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ДИ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ПЭБ </w:t>
            </w:r>
            <w:hyperlink w:anchor="Par134" w:tooltip="&lt;*&gt; Правила электробезопасности." w:history="1">
              <w:r w:rsidRPr="00AA5EBE">
                <w:rPr>
                  <w:color w:val="0000FF"/>
                </w:rPr>
                <w:t>&lt;*&gt;</w:t>
              </w:r>
            </w:hyperlink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1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3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6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7      </w:t>
            </w:r>
          </w:p>
        </w:tc>
      </w:tr>
      <w:tr w:rsidR="008920DF" w:rsidTr="00E4183A">
        <w:trPr>
          <w:trHeight w:val="248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</w:tbl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ind w:firstLine="540"/>
        <w:jc w:val="both"/>
      </w:pPr>
      <w:r>
        <w:t>--------------------------------</w:t>
      </w:r>
    </w:p>
    <w:p w:rsidR="008920DF" w:rsidRDefault="008920DF" w:rsidP="008920DF">
      <w:pPr>
        <w:pStyle w:val="ConsPlusNormal"/>
        <w:spacing w:before="240"/>
        <w:ind w:firstLine="540"/>
        <w:jc w:val="both"/>
      </w:pPr>
      <w:bookmarkStart w:id="2" w:name="Par134"/>
      <w:bookmarkEnd w:id="2"/>
      <w:r>
        <w:t>&lt;*&gt; Правила электробезопасности.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center"/>
        <w:outlineLvl w:val="1"/>
      </w:pPr>
      <w:r>
        <w:t>Проведение собеседования</w:t>
      </w: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center"/>
      </w:pPr>
      <w:r>
        <w:t>Заключение о допуске водителя к работе на данном</w:t>
      </w:r>
    </w:p>
    <w:p w:rsidR="008920DF" w:rsidRDefault="008920DF" w:rsidP="008920DF">
      <w:pPr>
        <w:pStyle w:val="ConsPlusNormal"/>
        <w:jc w:val="center"/>
      </w:pPr>
      <w:r>
        <w:t>маршруте города.</w:t>
      </w:r>
    </w:p>
    <w:p w:rsidR="008920DF" w:rsidRDefault="008920DF" w:rsidP="008920D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8920DF" w:rsidTr="00E4183A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          Дата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  <w:r w:rsidRPr="00AA5EBE">
              <w:t xml:space="preserve">        Содержание замечания        </w:t>
            </w:r>
          </w:p>
        </w:tc>
      </w:tr>
      <w:tr w:rsidR="008920DF" w:rsidTr="00E4183A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  <w:tr w:rsidR="008920DF" w:rsidTr="00E4183A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0DF" w:rsidRPr="00AA5EBE" w:rsidRDefault="008920DF" w:rsidP="00E4183A">
            <w:pPr>
              <w:pStyle w:val="ConsPlusNonformat"/>
              <w:jc w:val="both"/>
            </w:pPr>
          </w:p>
        </w:tc>
      </w:tr>
    </w:tbl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jc w:val="both"/>
      </w:pPr>
    </w:p>
    <w:p w:rsidR="008920DF" w:rsidRDefault="008920DF" w:rsidP="00892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0DF" w:rsidRPr="00F108F9" w:rsidRDefault="008920DF" w:rsidP="008920DF">
      <w:pPr>
        <w:rPr>
          <w:rFonts w:ascii="Times New Roman" w:hAnsi="Times New Roman"/>
          <w:color w:val="FF0000"/>
          <w:sz w:val="24"/>
          <w:szCs w:val="24"/>
        </w:rPr>
      </w:pPr>
    </w:p>
    <w:p w:rsidR="00842C91" w:rsidRDefault="008920DF"/>
    <w:sectPr w:rsidR="00842C91" w:rsidSect="00AA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4D3F79"/>
    <w:rsid w:val="008920DF"/>
    <w:rsid w:val="009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F8A4-C967-47A7-A196-5668507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2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92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2020-05-31T14:36:00Z</dcterms:created>
  <dcterms:modified xsi:type="dcterms:W3CDTF">2020-05-31T14:37:00Z</dcterms:modified>
</cp:coreProperties>
</file>