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549" w:rsidRPr="006E4C82" w:rsidRDefault="00487549" w:rsidP="000C1BCF">
      <w:pPr>
        <w:pStyle w:val="p2"/>
        <w:shd w:val="clear" w:color="auto" w:fill="FFFFFF"/>
        <w:spacing w:before="0" w:beforeAutospacing="0" w:after="0" w:afterAutospacing="0"/>
        <w:ind w:left="720"/>
        <w:jc w:val="center"/>
        <w:rPr>
          <w:rStyle w:val="s1"/>
          <w:b/>
          <w:bCs/>
        </w:rPr>
      </w:pPr>
      <w:r w:rsidRPr="006E4C82">
        <w:rPr>
          <w:rStyle w:val="s1"/>
          <w:b/>
          <w:bCs/>
        </w:rPr>
        <w:t>АНОНС</w:t>
      </w:r>
    </w:p>
    <w:p w:rsidR="00487549" w:rsidRPr="006E4C82" w:rsidRDefault="00487549" w:rsidP="000C1BCF">
      <w:pPr>
        <w:pStyle w:val="p2"/>
        <w:shd w:val="clear" w:color="auto" w:fill="FFFFFF"/>
        <w:spacing w:before="0" w:beforeAutospacing="0" w:after="0" w:afterAutospacing="0"/>
        <w:ind w:left="720"/>
        <w:jc w:val="center"/>
        <w:rPr>
          <w:b/>
        </w:rPr>
      </w:pPr>
      <w:r w:rsidRPr="006E4C82">
        <w:rPr>
          <w:rStyle w:val="s1"/>
          <w:b/>
          <w:bCs/>
        </w:rPr>
        <w:t>ИЗМЕНЕНИЙ  В ЗАКОНОДАТЕЛЬСТВЕ</w:t>
      </w:r>
    </w:p>
    <w:p w:rsidR="00487549" w:rsidRPr="006E4C82" w:rsidRDefault="006E4C82" w:rsidP="000C1BCF">
      <w:pPr>
        <w:pStyle w:val="p2"/>
        <w:shd w:val="clear" w:color="auto" w:fill="FFFFFF"/>
        <w:spacing w:before="0" w:beforeAutospacing="0" w:after="0" w:afterAutospacing="0"/>
        <w:jc w:val="center"/>
      </w:pPr>
      <w:r>
        <w:rPr>
          <w:rStyle w:val="s1"/>
          <w:bCs/>
        </w:rPr>
        <w:t>01.10.2018 г.</w:t>
      </w:r>
      <w:r w:rsidR="00F67EB9" w:rsidRPr="006E4C82">
        <w:rPr>
          <w:rStyle w:val="s1"/>
          <w:bCs/>
        </w:rPr>
        <w:t xml:space="preserve"> </w:t>
      </w:r>
      <w:r w:rsidR="00487549" w:rsidRPr="006E4C82">
        <w:rPr>
          <w:rStyle w:val="s1"/>
          <w:bCs/>
        </w:rPr>
        <w:t>(на основе «Гарант» и «Консультант Плюс»)</w:t>
      </w:r>
    </w:p>
    <w:p w:rsidR="006E4C82" w:rsidRDefault="00BA0BD8" w:rsidP="006E4C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4C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6E4C82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1. </w:t>
      </w:r>
      <w:r w:rsidRPr="006E4C82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С Нового года готовим справку 2-НДФЛ по новой форме!</w:t>
      </w:r>
      <w:r w:rsidRPr="006E4C82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br/>
      </w:r>
      <w:r w:rsidRPr="006E4C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ФНС утвердила новую форму справки 2-НДФЛ. Так, из данных о получателе доходов </w:t>
      </w:r>
      <w:proofErr w:type="gramStart"/>
      <w:r w:rsidRPr="006E4C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исключен</w:t>
      </w:r>
      <w:proofErr w:type="gramEnd"/>
      <w:r w:rsidRPr="006E4C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ИНН в стране гражданства. Нужно будет указать только российский ИНН.</w:t>
      </w:r>
      <w:r w:rsidR="006E4C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E4C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Служба полностью изменила порядок отражения данных о доходах и НДФЛ. В новой справке расшифровка сведений о доходах и соответствующих вычетах по месяцам налогового периода перешла из общих разделов в приложение.</w:t>
      </w:r>
      <w:r w:rsidR="006E4C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E4C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заполнении справки 2-НДФЛ нельзя исправлять ошибки с помощью корректирующего или иного аналогичного средства. Под запретом двусторонняя печать на бумаге и скрепление листов, приводящее к их порче.</w:t>
      </w:r>
      <w:r w:rsidR="006E4C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6E4C82" w:rsidRDefault="00BA0BD8" w:rsidP="000320C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4C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Обновлены электронный формат справки, порядок ее представления в налоговые органы.</w:t>
      </w:r>
      <w:r w:rsidRPr="006E4C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По форме 2-НДФЛ также нужно подавать сообщения:</w:t>
      </w:r>
      <w:r w:rsidRPr="006E4C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- о невозможности удержать налог;</w:t>
      </w:r>
      <w:r w:rsidRPr="006E4C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- о суммах дохода, с которого он не удержан;</w:t>
      </w:r>
      <w:r w:rsidRPr="006E4C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- о сумме </w:t>
      </w:r>
      <w:proofErr w:type="spellStart"/>
      <w:r w:rsidRPr="006E4C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неудержанного</w:t>
      </w:r>
      <w:proofErr w:type="spellEnd"/>
      <w:r w:rsidRPr="006E4C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НДФЛ.</w:t>
      </w:r>
      <w:r w:rsidRPr="006E4C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Утверждена отдельная форма справки о полученных </w:t>
      </w:r>
      <w:proofErr w:type="spellStart"/>
      <w:r w:rsidRPr="006E4C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физлицами</w:t>
      </w:r>
      <w:proofErr w:type="spellEnd"/>
      <w:r w:rsidRPr="006E4C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доходах и удержанных суммах НДФЛ, которую налоговые агенты выдают по заявлениям граждан. Она существенно не отличается от прежней формы 2-НДФЛ.</w:t>
      </w:r>
      <w:r w:rsidRPr="006E4C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6E4C8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Приказ вступает в силу с 1 января 2019 г. и применяется с представления сведений за налоговый период 2018 г.</w:t>
      </w:r>
      <w:r w:rsidRPr="006E4C8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br/>
      </w:r>
      <w:r w:rsidRPr="006E4C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Зарегистрировано в Минюсте РФ 22 октября 2018 г. Регистрационный № 52491.</w:t>
      </w:r>
    </w:p>
    <w:p w:rsidR="00BA0BD8" w:rsidRPr="006E4C82" w:rsidRDefault="006E4C82" w:rsidP="000320C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hyperlink r:id="rId5" w:tgtFrame="_blank" w:history="1">
        <w:proofErr w:type="gramStart"/>
        <w:r w:rsidRPr="006E4C82">
          <w:rPr>
            <w:rFonts w:ascii="Times New Roman" w:eastAsia="Times New Roman" w:hAnsi="Times New Roman"/>
            <w:b/>
            <w:bCs/>
            <w:color w:val="990099"/>
            <w:sz w:val="24"/>
            <w:szCs w:val="24"/>
            <w:u w:val="single"/>
            <w:lang w:eastAsia="ru-RU"/>
          </w:rPr>
          <w:t>Приказ Федеральной налоговой службы от 2</w:t>
        </w:r>
        <w:r>
          <w:rPr>
            <w:rFonts w:ascii="Times New Roman" w:eastAsia="Times New Roman" w:hAnsi="Times New Roman"/>
            <w:b/>
            <w:bCs/>
            <w:color w:val="990099"/>
            <w:sz w:val="24"/>
            <w:szCs w:val="24"/>
            <w:u w:val="single"/>
            <w:lang w:eastAsia="ru-RU"/>
          </w:rPr>
          <w:t xml:space="preserve"> октября 2018 г. N ММВ-7-11/566</w:t>
        </w:r>
        <w:r w:rsidRPr="006E4C82">
          <w:rPr>
            <w:rFonts w:ascii="Times New Roman" w:eastAsia="Times New Roman" w:hAnsi="Times New Roman"/>
            <w:b/>
            <w:bCs/>
            <w:color w:val="990099"/>
            <w:sz w:val="24"/>
            <w:szCs w:val="24"/>
            <w:u w:val="single"/>
            <w:lang w:eastAsia="ru-RU"/>
          </w:rPr>
          <w:t xml:space="preserve"> "Об утверждении формы сведений о доходах физических лиц и суммах налога на доходы физических лиц, порядка заполнения и формата ее представления в электронной форме, а также порядка представления в налоговые органы сведений о доходах физических лиц и суммах налога на доходы физических лиц и сообщения о невозможности удержания</w:t>
        </w:r>
        <w:proofErr w:type="gramEnd"/>
        <w:r w:rsidRPr="006E4C82">
          <w:rPr>
            <w:rFonts w:ascii="Times New Roman" w:eastAsia="Times New Roman" w:hAnsi="Times New Roman"/>
            <w:b/>
            <w:bCs/>
            <w:color w:val="990099"/>
            <w:sz w:val="24"/>
            <w:szCs w:val="24"/>
            <w:u w:val="single"/>
            <w:lang w:eastAsia="ru-RU"/>
          </w:rPr>
          <w:t xml:space="preserve"> налога, о суммах дохода, с которого не удержан налог, и сумме </w:t>
        </w:r>
        <w:proofErr w:type="spellStart"/>
        <w:r w:rsidRPr="006E4C82">
          <w:rPr>
            <w:rFonts w:ascii="Times New Roman" w:eastAsia="Times New Roman" w:hAnsi="Times New Roman"/>
            <w:b/>
            <w:bCs/>
            <w:color w:val="990099"/>
            <w:sz w:val="24"/>
            <w:szCs w:val="24"/>
            <w:u w:val="single"/>
            <w:lang w:eastAsia="ru-RU"/>
          </w:rPr>
          <w:t>неудержанного</w:t>
        </w:r>
        <w:proofErr w:type="spellEnd"/>
        <w:r w:rsidRPr="006E4C82">
          <w:rPr>
            <w:rFonts w:ascii="Times New Roman" w:eastAsia="Times New Roman" w:hAnsi="Times New Roman"/>
            <w:b/>
            <w:bCs/>
            <w:color w:val="990099"/>
            <w:sz w:val="24"/>
            <w:szCs w:val="24"/>
            <w:u w:val="single"/>
            <w:lang w:eastAsia="ru-RU"/>
          </w:rPr>
          <w:t xml:space="preserve"> налога на доходы физических лиц"</w:t>
        </w:r>
      </w:hyperlink>
    </w:p>
    <w:p w:rsidR="000320CA" w:rsidRDefault="000320CA" w:rsidP="00125AE9">
      <w:pPr>
        <w:pStyle w:val="1"/>
        <w:spacing w:before="0" w:beforeAutospacing="0" w:after="0" w:afterAutospacing="0"/>
        <w:jc w:val="both"/>
        <w:rPr>
          <w:sz w:val="24"/>
          <w:szCs w:val="24"/>
          <w:u w:val="single"/>
          <w:lang w:val="ru-RU"/>
        </w:rPr>
      </w:pPr>
    </w:p>
    <w:p w:rsidR="00024686" w:rsidRPr="006E4C82" w:rsidRDefault="006E4C82" w:rsidP="00125AE9">
      <w:pPr>
        <w:pStyle w:val="1"/>
        <w:spacing w:before="0" w:beforeAutospacing="0" w:after="0" w:afterAutospacing="0"/>
        <w:jc w:val="both"/>
        <w:rPr>
          <w:sz w:val="24"/>
          <w:szCs w:val="24"/>
          <w:u w:val="single"/>
          <w:lang w:val="ru-RU"/>
        </w:rPr>
      </w:pPr>
      <w:r>
        <w:rPr>
          <w:sz w:val="24"/>
          <w:szCs w:val="24"/>
          <w:u w:val="single"/>
          <w:lang w:val="ru-RU"/>
        </w:rPr>
        <w:t xml:space="preserve">2. </w:t>
      </w:r>
      <w:r w:rsidR="00024686" w:rsidRPr="006E4C82">
        <w:rPr>
          <w:sz w:val="24"/>
          <w:szCs w:val="24"/>
          <w:u w:val="single"/>
          <w:lang w:val="ru-RU"/>
        </w:rPr>
        <w:t>Минтруд России уточнил свои планы по введению электронного кадрового документооборота</w:t>
      </w:r>
    </w:p>
    <w:p w:rsidR="00024686" w:rsidRPr="006E4C82" w:rsidRDefault="00024686" w:rsidP="00125A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E4C82">
        <w:rPr>
          <w:rFonts w:ascii="Times New Roman" w:eastAsia="Times New Roman" w:hAnsi="Times New Roman"/>
          <w:sz w:val="24"/>
          <w:szCs w:val="24"/>
          <w:lang w:eastAsia="ru-RU"/>
        </w:rPr>
        <w:t>Минтруд России рассчитывает на принятие в 2019 году поправок в </w:t>
      </w:r>
      <w:hyperlink r:id="rId6" w:history="1">
        <w:r w:rsidRPr="006E4C82">
          <w:rPr>
            <w:rFonts w:ascii="Times New Roman" w:eastAsia="Times New Roman" w:hAnsi="Times New Roman"/>
            <w:sz w:val="24"/>
            <w:szCs w:val="24"/>
            <w:lang w:eastAsia="ru-RU"/>
          </w:rPr>
          <w:t>Трудовой кодекс</w:t>
        </w:r>
      </w:hyperlink>
      <w:r w:rsidRPr="006E4C82">
        <w:rPr>
          <w:rFonts w:ascii="Times New Roman" w:eastAsia="Times New Roman" w:hAnsi="Times New Roman"/>
          <w:sz w:val="24"/>
          <w:szCs w:val="24"/>
          <w:lang w:eastAsia="ru-RU"/>
        </w:rPr>
        <w:t>, устанавливающих возможность ведения </w:t>
      </w:r>
      <w:hyperlink r:id="rId7" w:history="1">
        <w:r w:rsidRPr="006E4C82">
          <w:rPr>
            <w:rFonts w:ascii="Times New Roman" w:eastAsia="Times New Roman" w:hAnsi="Times New Roman"/>
            <w:sz w:val="24"/>
            <w:szCs w:val="24"/>
            <w:lang w:eastAsia="ru-RU"/>
          </w:rPr>
          <w:t>трудовых книжек в электронной форме</w:t>
        </w:r>
      </w:hyperlink>
      <w:r w:rsidRPr="006E4C82">
        <w:rPr>
          <w:rFonts w:ascii="Times New Roman" w:eastAsia="Times New Roman" w:hAnsi="Times New Roman"/>
          <w:sz w:val="24"/>
          <w:szCs w:val="24"/>
          <w:lang w:eastAsia="ru-RU"/>
        </w:rPr>
        <w:t>. По планам ведомства, работники получат возможность видеть в информационной системе в любое время записи, которые производит работодатель, а также направлять свои данные в электронном виде работодателю, например, при трудоустройстве, в том числе для работы дистанционно в другой местности (</w:t>
      </w:r>
      <w:hyperlink r:id="rId8" w:history="1">
        <w:r w:rsidRPr="006E4C82">
          <w:rPr>
            <w:rFonts w:ascii="Times New Roman" w:eastAsia="Times New Roman" w:hAnsi="Times New Roman"/>
            <w:sz w:val="24"/>
            <w:szCs w:val="24"/>
            <w:lang w:eastAsia="ru-RU"/>
          </w:rPr>
          <w:t>информация Минтруда</w:t>
        </w:r>
        <w:proofErr w:type="gramEnd"/>
        <w:r w:rsidRPr="006E4C82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</w:t>
        </w:r>
        <w:proofErr w:type="gramStart"/>
        <w:r w:rsidRPr="006E4C82">
          <w:rPr>
            <w:rFonts w:ascii="Times New Roman" w:eastAsia="Times New Roman" w:hAnsi="Times New Roman"/>
            <w:sz w:val="24"/>
            <w:szCs w:val="24"/>
            <w:lang w:eastAsia="ru-RU"/>
          </w:rPr>
          <w:t>России от 19 октября 2018 г.</w:t>
        </w:r>
      </w:hyperlink>
      <w:r w:rsidRPr="006E4C82">
        <w:rPr>
          <w:rFonts w:ascii="Times New Roman" w:eastAsia="Times New Roman" w:hAnsi="Times New Roman"/>
          <w:sz w:val="24"/>
          <w:szCs w:val="24"/>
          <w:lang w:eastAsia="ru-RU"/>
        </w:rPr>
        <w:t>).</w:t>
      </w:r>
      <w:proofErr w:type="gramEnd"/>
    </w:p>
    <w:p w:rsidR="00024686" w:rsidRPr="006E4C82" w:rsidRDefault="00024686" w:rsidP="00125AE9">
      <w:pPr>
        <w:spacing w:after="255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4C82">
        <w:rPr>
          <w:rFonts w:ascii="Times New Roman" w:eastAsia="Times New Roman" w:hAnsi="Times New Roman"/>
          <w:sz w:val="24"/>
          <w:szCs w:val="24"/>
          <w:lang w:eastAsia="ru-RU"/>
        </w:rPr>
        <w:t xml:space="preserve">Упомянул Минтруд России и о работе над переводом в цифровой формат ведения других обязательных кадровых документов – </w:t>
      </w:r>
      <w:r w:rsidRPr="006E4C8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трудовых договоров, документов по охране труда, табелей учета рабочего времени, командировочных и отпускных документов</w:t>
      </w:r>
      <w:r w:rsidRPr="006E4C82">
        <w:rPr>
          <w:rFonts w:ascii="Times New Roman" w:eastAsia="Times New Roman" w:hAnsi="Times New Roman"/>
          <w:sz w:val="24"/>
          <w:szCs w:val="24"/>
          <w:lang w:eastAsia="ru-RU"/>
        </w:rPr>
        <w:t>. Чиновники напомнили о</w:t>
      </w:r>
      <w:r w:rsidRPr="006E4C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проведенном для этих цель эксперименте в ряде крупных компаний. </w:t>
      </w:r>
      <w:proofErr w:type="gramStart"/>
      <w:r w:rsidRPr="006E4C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Ссылаясь на его результаты, в ведомстве полагают, что предварительно должны быть приняты решения в IT-сфере, </w:t>
      </w:r>
      <w:r w:rsidRPr="006E4C82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касающиеся электронной цифровой подписи, архивного хранения данных, защиты передач</w:t>
      </w:r>
      <w:r w:rsidRPr="006E4C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данных, юридической значимости электронных документов, в том числе в судебных спорах.</w:t>
      </w:r>
      <w:proofErr w:type="gramEnd"/>
      <w:r w:rsidRPr="006E4C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Принятие нормативных актов, которые должны обеспечить должное регулирование в данной сфере, запланировано </w:t>
      </w:r>
      <w:proofErr w:type="gramStart"/>
      <w:r w:rsidRPr="006E4C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конец</w:t>
      </w:r>
      <w:proofErr w:type="gramEnd"/>
      <w:r w:rsidRPr="006E4C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этого – начало следующего года. Принятие же самого законопроекта об электронного кадровом </w:t>
      </w:r>
      <w:proofErr w:type="gramStart"/>
      <w:r w:rsidRPr="006E4C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документообороте</w:t>
      </w:r>
      <w:proofErr w:type="gramEnd"/>
      <w:r w:rsidRPr="006E4C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Минтруд России запланировал на 2021 год</w:t>
      </w:r>
      <w:r w:rsidR="006E4C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BA0BD8" w:rsidRPr="006E4C82" w:rsidRDefault="00BA0BD8" w:rsidP="00BA0B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4C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BA0BD8" w:rsidRPr="006E4C82" w:rsidRDefault="000320CA" w:rsidP="000320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3.</w:t>
      </w:r>
      <w:r w:rsidR="006E4C82" w:rsidRPr="006E4C82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gramStart"/>
      <w:r w:rsidR="00BA0BD8" w:rsidRPr="006E4C82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ФНС разъяснила порядок применения новой ставки НДС 20%.</w:t>
      </w:r>
      <w:r w:rsidR="00BA0BD8" w:rsidRPr="006E4C82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br/>
      </w:r>
      <w:r w:rsidR="00BA0BD8" w:rsidRPr="006E4C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нового года действует новая ставка НДС 20%. Независимо от условий и даты заключенных договоров эта ставка применяется к товарам, отгруженным </w:t>
      </w:r>
      <w:r w:rsidR="00BA0BD8" w:rsidRPr="006E4C8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 1 января 2019 г.</w:t>
      </w:r>
      <w:r w:rsidR="00BA0BD8" w:rsidRPr="006E4C8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br/>
      </w:r>
      <w:r w:rsidR="00BA0BD8" w:rsidRPr="006E4C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Если до 1 января был перечислен аванс по товарам, которые будут отгружены после, налог рассчитывается по ставке 18/118.</w:t>
      </w:r>
      <w:proofErr w:type="gramEnd"/>
      <w:r w:rsidR="00BA0BD8" w:rsidRPr="006E4C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 отгрузке в 2019 г. продавец обязан выставить счет-фактуру и рассчитать НДС уже по ставке 20%. По ранее полученным авансам продавец вправе принять НДС к вычету по старой ставке. По ней же покупатель должен восстановить налог и принять к вычету НДС по ставке 20%. Если покупатель доплатит продавцу разницу по налогу 2%, продавец выставляет корректировочный счет-фактуру.</w:t>
      </w:r>
      <w:r w:rsidR="00BA0BD8" w:rsidRPr="006E4C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ФНС также разъяснила правила применения ставки НДС:</w:t>
      </w:r>
      <w:r w:rsidR="00BA0BD8" w:rsidRPr="006E4C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- при изменении с 1 января стоимости товаров, отгруженных до этой даты;</w:t>
      </w:r>
      <w:r w:rsidR="00BA0BD8" w:rsidRPr="006E4C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- при исправлении счета-фактуры в отношении таких товаров;</w:t>
      </w:r>
      <w:r w:rsidR="00BA0BD8" w:rsidRPr="006E4C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- при возврате товаров с 1 января.</w:t>
      </w:r>
      <w:r w:rsidR="00BA0BD8" w:rsidRPr="006E4C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Служба указала на нюансы применения ставки налоговыми агентами, иностранными организациями.</w:t>
      </w:r>
      <w:r w:rsidR="006E4C82" w:rsidRPr="006E4C8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hyperlink r:id="rId9" w:tgtFrame="_blank" w:history="1">
        <w:r w:rsidR="006E4C82" w:rsidRPr="006E4C82">
          <w:rPr>
            <w:rFonts w:ascii="Times New Roman" w:eastAsia="Times New Roman" w:hAnsi="Times New Roman"/>
            <w:b/>
            <w:bCs/>
            <w:color w:val="990099"/>
            <w:sz w:val="24"/>
            <w:szCs w:val="24"/>
            <w:u w:val="single"/>
            <w:lang w:eastAsia="ru-RU"/>
          </w:rPr>
          <w:t>Письмо Федеральной налоговой службы от 23</w:t>
        </w:r>
        <w:r w:rsidR="006E4C82">
          <w:rPr>
            <w:rFonts w:ascii="Times New Roman" w:eastAsia="Times New Roman" w:hAnsi="Times New Roman"/>
            <w:b/>
            <w:bCs/>
            <w:color w:val="990099"/>
            <w:sz w:val="24"/>
            <w:szCs w:val="24"/>
            <w:u w:val="single"/>
            <w:lang w:eastAsia="ru-RU"/>
          </w:rPr>
          <w:t xml:space="preserve"> октября 2018 г. N СД-4-3/20667 </w:t>
        </w:r>
        <w:r w:rsidR="006E4C82" w:rsidRPr="006E4C82">
          <w:rPr>
            <w:rFonts w:ascii="Times New Roman" w:eastAsia="Times New Roman" w:hAnsi="Times New Roman"/>
            <w:b/>
            <w:bCs/>
            <w:color w:val="990099"/>
            <w:sz w:val="24"/>
            <w:szCs w:val="24"/>
            <w:u w:val="single"/>
            <w:lang w:eastAsia="ru-RU"/>
          </w:rPr>
          <w:t xml:space="preserve"> "О порядке применения налоговой ставки по НДС в переходный период"</w:t>
        </w:r>
      </w:hyperlink>
      <w:r w:rsidR="006E4C82" w:rsidRPr="006E4C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BA0BD8" w:rsidRPr="006E4C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sectPr w:rsidR="00BA0BD8" w:rsidRPr="006E4C82" w:rsidSect="006E4C82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605E"/>
    <w:multiLevelType w:val="multilevel"/>
    <w:tmpl w:val="3C3E8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A7301B"/>
    <w:multiLevelType w:val="hybridMultilevel"/>
    <w:tmpl w:val="1682F46E"/>
    <w:lvl w:ilvl="0" w:tplc="A552E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108B5"/>
    <w:multiLevelType w:val="multilevel"/>
    <w:tmpl w:val="7AAEC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C038CE"/>
    <w:multiLevelType w:val="multilevel"/>
    <w:tmpl w:val="F33AA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5E48E6"/>
    <w:multiLevelType w:val="multilevel"/>
    <w:tmpl w:val="E878F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B175EF"/>
    <w:multiLevelType w:val="multilevel"/>
    <w:tmpl w:val="CE400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65189C"/>
    <w:multiLevelType w:val="multilevel"/>
    <w:tmpl w:val="16448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E476AE"/>
    <w:multiLevelType w:val="multilevel"/>
    <w:tmpl w:val="881C2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E91CA3"/>
    <w:multiLevelType w:val="multilevel"/>
    <w:tmpl w:val="B6CAF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EF0FF0"/>
    <w:multiLevelType w:val="multilevel"/>
    <w:tmpl w:val="26202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DD4A8C"/>
    <w:multiLevelType w:val="multilevel"/>
    <w:tmpl w:val="1D3AC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BB3224"/>
    <w:multiLevelType w:val="multilevel"/>
    <w:tmpl w:val="7DC80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473DB6"/>
    <w:multiLevelType w:val="multilevel"/>
    <w:tmpl w:val="34C01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BF15D8"/>
    <w:multiLevelType w:val="multilevel"/>
    <w:tmpl w:val="4C9A4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6D72B8"/>
    <w:multiLevelType w:val="multilevel"/>
    <w:tmpl w:val="B4B04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246C11"/>
    <w:multiLevelType w:val="multilevel"/>
    <w:tmpl w:val="21ECA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E04EB2"/>
    <w:multiLevelType w:val="multilevel"/>
    <w:tmpl w:val="4FA60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C76844"/>
    <w:multiLevelType w:val="multilevel"/>
    <w:tmpl w:val="ACA23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B805F5"/>
    <w:multiLevelType w:val="multilevel"/>
    <w:tmpl w:val="7C7C2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3F313F"/>
    <w:multiLevelType w:val="multilevel"/>
    <w:tmpl w:val="080E7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6848D8"/>
    <w:multiLevelType w:val="multilevel"/>
    <w:tmpl w:val="B2CCC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B6063B"/>
    <w:multiLevelType w:val="multilevel"/>
    <w:tmpl w:val="52109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8B0B1C"/>
    <w:multiLevelType w:val="multilevel"/>
    <w:tmpl w:val="A404D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2"/>
  </w:num>
  <w:num w:numId="3">
    <w:abstractNumId w:val="10"/>
  </w:num>
  <w:num w:numId="4">
    <w:abstractNumId w:val="19"/>
  </w:num>
  <w:num w:numId="5">
    <w:abstractNumId w:val="13"/>
  </w:num>
  <w:num w:numId="6">
    <w:abstractNumId w:val="1"/>
  </w:num>
  <w:num w:numId="7">
    <w:abstractNumId w:val="20"/>
  </w:num>
  <w:num w:numId="8">
    <w:abstractNumId w:val="5"/>
  </w:num>
  <w:num w:numId="9">
    <w:abstractNumId w:val="8"/>
  </w:num>
  <w:num w:numId="10">
    <w:abstractNumId w:val="12"/>
  </w:num>
  <w:num w:numId="11">
    <w:abstractNumId w:val="6"/>
  </w:num>
  <w:num w:numId="12">
    <w:abstractNumId w:val="0"/>
  </w:num>
  <w:num w:numId="13">
    <w:abstractNumId w:val="15"/>
  </w:num>
  <w:num w:numId="14">
    <w:abstractNumId w:val="9"/>
  </w:num>
  <w:num w:numId="15">
    <w:abstractNumId w:val="21"/>
  </w:num>
  <w:num w:numId="16">
    <w:abstractNumId w:val="14"/>
  </w:num>
  <w:num w:numId="17">
    <w:abstractNumId w:val="11"/>
  </w:num>
  <w:num w:numId="18">
    <w:abstractNumId w:val="3"/>
  </w:num>
  <w:num w:numId="19">
    <w:abstractNumId w:val="16"/>
  </w:num>
  <w:num w:numId="20">
    <w:abstractNumId w:val="7"/>
  </w:num>
  <w:num w:numId="21">
    <w:abstractNumId w:val="4"/>
  </w:num>
  <w:num w:numId="22">
    <w:abstractNumId w:val="2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210455"/>
    <w:rsid w:val="00024686"/>
    <w:rsid w:val="000320CA"/>
    <w:rsid w:val="00040A89"/>
    <w:rsid w:val="00056BB3"/>
    <w:rsid w:val="000B37D9"/>
    <w:rsid w:val="000C1BCF"/>
    <w:rsid w:val="000D287C"/>
    <w:rsid w:val="00117CF1"/>
    <w:rsid w:val="00125AE9"/>
    <w:rsid w:val="001B2298"/>
    <w:rsid w:val="001B57B2"/>
    <w:rsid w:val="00210455"/>
    <w:rsid w:val="002239EB"/>
    <w:rsid w:val="00237796"/>
    <w:rsid w:val="00263870"/>
    <w:rsid w:val="00283B75"/>
    <w:rsid w:val="00294C11"/>
    <w:rsid w:val="00297506"/>
    <w:rsid w:val="002A2B97"/>
    <w:rsid w:val="002B73F6"/>
    <w:rsid w:val="002E6AB6"/>
    <w:rsid w:val="00332283"/>
    <w:rsid w:val="00357E8A"/>
    <w:rsid w:val="003C3EC2"/>
    <w:rsid w:val="004370CE"/>
    <w:rsid w:val="00461554"/>
    <w:rsid w:val="00467F0C"/>
    <w:rsid w:val="00487549"/>
    <w:rsid w:val="0049534E"/>
    <w:rsid w:val="004A48D1"/>
    <w:rsid w:val="004A4C03"/>
    <w:rsid w:val="004D29FE"/>
    <w:rsid w:val="004E1D3C"/>
    <w:rsid w:val="00506DC2"/>
    <w:rsid w:val="0052796E"/>
    <w:rsid w:val="00535F05"/>
    <w:rsid w:val="00537F34"/>
    <w:rsid w:val="00575677"/>
    <w:rsid w:val="005D6C48"/>
    <w:rsid w:val="006005EB"/>
    <w:rsid w:val="00614A3B"/>
    <w:rsid w:val="00617CAB"/>
    <w:rsid w:val="00657F4E"/>
    <w:rsid w:val="006659E8"/>
    <w:rsid w:val="0069417E"/>
    <w:rsid w:val="00695351"/>
    <w:rsid w:val="006E4C82"/>
    <w:rsid w:val="007345C6"/>
    <w:rsid w:val="00757A8F"/>
    <w:rsid w:val="00766B59"/>
    <w:rsid w:val="00771665"/>
    <w:rsid w:val="007909CD"/>
    <w:rsid w:val="007B358B"/>
    <w:rsid w:val="007E6EC6"/>
    <w:rsid w:val="00876AE7"/>
    <w:rsid w:val="008D2EA0"/>
    <w:rsid w:val="008F5C62"/>
    <w:rsid w:val="00936CE7"/>
    <w:rsid w:val="009B164A"/>
    <w:rsid w:val="009B391E"/>
    <w:rsid w:val="009C1731"/>
    <w:rsid w:val="00A21F5F"/>
    <w:rsid w:val="00A2759A"/>
    <w:rsid w:val="00A3550C"/>
    <w:rsid w:val="00A369AE"/>
    <w:rsid w:val="00A71A3E"/>
    <w:rsid w:val="00A96C56"/>
    <w:rsid w:val="00AC635B"/>
    <w:rsid w:val="00AD09C9"/>
    <w:rsid w:val="00AE2FC0"/>
    <w:rsid w:val="00B205B2"/>
    <w:rsid w:val="00B320B3"/>
    <w:rsid w:val="00B356D6"/>
    <w:rsid w:val="00B67956"/>
    <w:rsid w:val="00B8112A"/>
    <w:rsid w:val="00B8745A"/>
    <w:rsid w:val="00BA0BD8"/>
    <w:rsid w:val="00BD19BA"/>
    <w:rsid w:val="00C17847"/>
    <w:rsid w:val="00C3698A"/>
    <w:rsid w:val="00C42A03"/>
    <w:rsid w:val="00C6331A"/>
    <w:rsid w:val="00CB720E"/>
    <w:rsid w:val="00CF07B2"/>
    <w:rsid w:val="00D94EEC"/>
    <w:rsid w:val="00DA5053"/>
    <w:rsid w:val="00E912D8"/>
    <w:rsid w:val="00E95543"/>
    <w:rsid w:val="00EB2748"/>
    <w:rsid w:val="00EB7297"/>
    <w:rsid w:val="00F04128"/>
    <w:rsid w:val="00F26BEA"/>
    <w:rsid w:val="00F67EB9"/>
    <w:rsid w:val="00F762C8"/>
    <w:rsid w:val="00FC1715"/>
    <w:rsid w:val="00FF2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17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2104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956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1045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104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2104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10455"/>
  </w:style>
  <w:style w:type="character" w:styleId="a5">
    <w:name w:val="Strong"/>
    <w:uiPriority w:val="22"/>
    <w:qFormat/>
    <w:rsid w:val="00E95543"/>
    <w:rPr>
      <w:b/>
      <w:bCs/>
    </w:rPr>
  </w:style>
  <w:style w:type="paragraph" w:customStyle="1" w:styleId="p2">
    <w:name w:val="p2"/>
    <w:basedOn w:val="a"/>
    <w:rsid w:val="004875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487549"/>
  </w:style>
  <w:style w:type="character" w:styleId="a6">
    <w:name w:val="FollowedHyperlink"/>
    <w:uiPriority w:val="99"/>
    <w:semiHidden/>
    <w:unhideWhenUsed/>
    <w:rsid w:val="00757A8F"/>
    <w:rPr>
      <w:color w:val="800080"/>
      <w:u w:val="single"/>
    </w:rPr>
  </w:style>
  <w:style w:type="character" w:customStyle="1" w:styleId="40">
    <w:name w:val="Заголовок 4 Знак"/>
    <w:link w:val="4"/>
    <w:uiPriority w:val="9"/>
    <w:semiHidden/>
    <w:rsid w:val="00B6795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advertising">
    <w:name w:val="advertising"/>
    <w:basedOn w:val="a0"/>
    <w:rsid w:val="00657F4E"/>
  </w:style>
  <w:style w:type="character" w:styleId="a7">
    <w:name w:val="Emphasis"/>
    <w:basedOn w:val="a0"/>
    <w:uiPriority w:val="20"/>
    <w:qFormat/>
    <w:rsid w:val="007B358B"/>
    <w:rPr>
      <w:i/>
      <w:iCs/>
    </w:rPr>
  </w:style>
  <w:style w:type="paragraph" w:customStyle="1" w:styleId="advertising1">
    <w:name w:val="advertising1"/>
    <w:basedOn w:val="a"/>
    <w:rsid w:val="00B205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A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A0BD8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24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21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7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5097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2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5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93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83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094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61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986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9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15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6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414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5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36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5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746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5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208381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arant.ru/news/120720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2125268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xt.garant.ru/subscribe/?code=fedweek&amp;sender=garant&amp;date=26102018&amp;url=http%3A%2F%2Fwww.garant.ru%2Fhotlaw%2Ffederal%2F1225340%2F&amp;token=be85913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xt.garant.ru/subscribe/?code=fed&amp;sender=garant&amp;date=26102018&amp;url=http%3A%2F%2Fwww.garant.ru%2Fhotlaw%2Ffederal%2F1225693%2F&amp;token=7c0cd99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4961</CharactersWithSpaces>
  <SharedDoc>false</SharedDoc>
  <HLinks>
    <vt:vector size="30" baseType="variant">
      <vt:variant>
        <vt:i4>8061035</vt:i4>
      </vt:variant>
      <vt:variant>
        <vt:i4>12</vt:i4>
      </vt:variant>
      <vt:variant>
        <vt:i4>0</vt:i4>
      </vt:variant>
      <vt:variant>
        <vt:i4>5</vt:i4>
      </vt:variant>
      <vt:variant>
        <vt:lpwstr>http://ext.garant.ru/subscribe/?code=fed&amp;sender=garant&amp;date=26102018&amp;url=http%3A%2F%2Fwww.garant.ru%2Fhotlaw%2Ffederal%2F1225693%2F&amp;token=7c0cd99b</vt:lpwstr>
      </vt:variant>
      <vt:variant>
        <vt:lpwstr/>
      </vt:variant>
      <vt:variant>
        <vt:i4>4128808</vt:i4>
      </vt:variant>
      <vt:variant>
        <vt:i4>9</vt:i4>
      </vt:variant>
      <vt:variant>
        <vt:i4>0</vt:i4>
      </vt:variant>
      <vt:variant>
        <vt:i4>5</vt:i4>
      </vt:variant>
      <vt:variant>
        <vt:lpwstr>http://base.garant.ru/72083810/</vt:lpwstr>
      </vt:variant>
      <vt:variant>
        <vt:lpwstr/>
      </vt:variant>
      <vt:variant>
        <vt:i4>2556008</vt:i4>
      </vt:variant>
      <vt:variant>
        <vt:i4>6</vt:i4>
      </vt:variant>
      <vt:variant>
        <vt:i4>0</vt:i4>
      </vt:variant>
      <vt:variant>
        <vt:i4>5</vt:i4>
      </vt:variant>
      <vt:variant>
        <vt:lpwstr>http://www.garant.ru/news/1207204/</vt:lpwstr>
      </vt:variant>
      <vt:variant>
        <vt:lpwstr/>
      </vt:variant>
      <vt:variant>
        <vt:i4>3604526</vt:i4>
      </vt:variant>
      <vt:variant>
        <vt:i4>3</vt:i4>
      </vt:variant>
      <vt:variant>
        <vt:i4>0</vt:i4>
      </vt:variant>
      <vt:variant>
        <vt:i4>5</vt:i4>
      </vt:variant>
      <vt:variant>
        <vt:lpwstr>http://base.garant.ru/12125268/</vt:lpwstr>
      </vt:variant>
      <vt:variant>
        <vt:lpwstr/>
      </vt:variant>
      <vt:variant>
        <vt:i4>7405694</vt:i4>
      </vt:variant>
      <vt:variant>
        <vt:i4>0</vt:i4>
      </vt:variant>
      <vt:variant>
        <vt:i4>0</vt:i4>
      </vt:variant>
      <vt:variant>
        <vt:i4>5</vt:i4>
      </vt:variant>
      <vt:variant>
        <vt:lpwstr>http://ext.garant.ru/subscribe/?code=fedweek&amp;sender=garant&amp;date=26102018&amp;url=http%3A%2F%2Fwww.garant.ru%2Fhotlaw%2Ffederal%2F1225340%2F&amp;token=be859138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Соловьева</cp:lastModifiedBy>
  <cp:revision>2</cp:revision>
  <cp:lastPrinted>2015-03-31T14:55:00Z</cp:lastPrinted>
  <dcterms:created xsi:type="dcterms:W3CDTF">2018-10-29T07:23:00Z</dcterms:created>
  <dcterms:modified xsi:type="dcterms:W3CDTF">2018-10-29T07:23:00Z</dcterms:modified>
</cp:coreProperties>
</file>